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759157" w14:textId="4A0271B0" w:rsidR="00C648D5" w:rsidRPr="004276E4" w:rsidRDefault="00C648D5" w:rsidP="00C648D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>
        <w:rPr>
          <w:rFonts w:ascii="Arial" w:hAnsi="Arial" w:cs="Arial"/>
          <w:b/>
          <w:bCs/>
          <w:lang w:val="en-US" w:eastAsia="en-US"/>
        </w:rPr>
        <w:t>6bis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130223" w:rsidRPr="00554857">
        <w:rPr>
          <w:rFonts w:ascii="Arial" w:hAnsi="Arial" w:cs="Arial"/>
          <w:b/>
          <w:bCs/>
          <w:lang w:val="en-US" w:eastAsia="en-US"/>
        </w:rPr>
        <w:t>R2-2201385</w:t>
      </w:r>
    </w:p>
    <w:bookmarkEnd w:id="0"/>
    <w:p w14:paraId="27CAEAD4" w14:textId="6255891A" w:rsidR="00D92427" w:rsidRPr="00A20554" w:rsidRDefault="00C648D5" w:rsidP="00C648D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17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Jan – 25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>
        <w:rPr>
          <w:rFonts w:ascii="Arial" w:hAnsi="Arial" w:cs="Arial"/>
          <w:b/>
          <w:bCs/>
          <w:lang w:val="en-US"/>
        </w:rPr>
        <w:t>Jan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2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3B7A2F7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9D6B51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006C32B4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E522FD" w:rsidRPr="00E522FD">
        <w:rPr>
          <w:rFonts w:ascii="Arial" w:hAnsi="Arial" w:cs="Arial"/>
          <w:b/>
          <w:bCs/>
          <w:lang w:val="en-US"/>
        </w:rPr>
        <w:t>Introduction of new FR2 CA bandwidth classes</w:t>
      </w:r>
    </w:p>
    <w:p w14:paraId="12450CE5" w14:textId="0617DD05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8647E">
        <w:rPr>
          <w:rFonts w:ascii="Arial" w:hAnsi="Arial" w:cs="Arial"/>
          <w:b/>
          <w:bCs/>
          <w:lang w:val="en-US" w:eastAsia="en-US"/>
        </w:rPr>
        <w:t>8.</w:t>
      </w:r>
      <w:r w:rsidR="00B7783A">
        <w:rPr>
          <w:rFonts w:ascii="Arial" w:hAnsi="Arial" w:cs="Arial"/>
          <w:b/>
          <w:bCs/>
          <w:lang w:val="en-US" w:eastAsia="en-US"/>
        </w:rPr>
        <w:t>24.1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51AD110C" w14:textId="78F9E1A2" w:rsidR="007769B6" w:rsidRDefault="007769B6" w:rsidP="00977BE8">
      <w:r>
        <w:t xml:space="preserve">According to the LS [1] from RAN4, RAN4 agreed to introduce new FR2 CA bandwidth classes (i.e. </w:t>
      </w:r>
      <w:r w:rsidR="00064E47">
        <w:rPr>
          <w:rFonts w:cs="Arial"/>
          <w:bCs/>
        </w:rPr>
        <w:t>R, S, T, U</w:t>
      </w:r>
      <w:r w:rsidR="008153DE">
        <w:rPr>
          <w:rFonts w:cs="Arial"/>
          <w:bCs/>
        </w:rPr>
        <w:t>)</w:t>
      </w:r>
      <w:r w:rsidR="00064E47">
        <w:rPr>
          <w:rFonts w:cs="Arial"/>
          <w:bCs/>
        </w:rPr>
        <w:t xml:space="preserve"> as release independent from REL-15</w:t>
      </w:r>
      <w:r>
        <w:t>)</w:t>
      </w:r>
      <w:r w:rsidR="00DB1FD7">
        <w:t xml:space="preserve">, and asks RAN2 to evaluate whether this is possible. In this contribution, we provide our understandings on the introduction of new FR2 CA bandwidth classes (i.e. </w:t>
      </w:r>
      <w:r w:rsidR="008153DE">
        <w:rPr>
          <w:rFonts w:cs="Arial"/>
          <w:bCs/>
        </w:rPr>
        <w:t xml:space="preserve">R, S, T, U) </w:t>
      </w:r>
      <w:r w:rsidR="00DB1FD7">
        <w:rPr>
          <w:rFonts w:cs="Arial"/>
          <w:bCs/>
        </w:rPr>
        <w:t>as release independent from REL-15.</w:t>
      </w:r>
    </w:p>
    <w:p w14:paraId="6B332CC7" w14:textId="3E1CDBCB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589C1352" w:rsidR="00B02966" w:rsidRPr="00FB17F4" w:rsidRDefault="008B6705" w:rsidP="0084011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N</w:t>
      </w:r>
      <w:r w:rsidR="00E95159">
        <w:t>ew FR2 CA bandwidth classes</w:t>
      </w:r>
    </w:p>
    <w:p w14:paraId="0CC6B7C1" w14:textId="7400935C" w:rsidR="005D6DE6" w:rsidRDefault="00E91CAF" w:rsidP="00FE0690">
      <w:pPr>
        <w:tabs>
          <w:tab w:val="left" w:pos="8740"/>
        </w:tabs>
      </w:pPr>
      <w:r>
        <w:t>According to the RRC specification 38.331 [1] and the UE capability specification 38.306 [2],</w:t>
      </w:r>
      <w:r w:rsidR="00FE0690">
        <w:t xml:space="preserve"> the </w:t>
      </w:r>
      <w:r w:rsidR="005A7EDA">
        <w:t>“</w:t>
      </w:r>
      <w:r w:rsidR="005A7EDA" w:rsidRPr="00F0113B">
        <w:t>ca-BandwidthClassDL-NR</w:t>
      </w:r>
      <w:r w:rsidR="005A7EDA">
        <w:t>” and “</w:t>
      </w:r>
      <w:r w:rsidR="008901BD" w:rsidRPr="00F0113B">
        <w:t>ca-BandwidthClassUL-NR</w:t>
      </w:r>
      <w:r w:rsidR="005A7EDA">
        <w:t xml:space="preserve">” </w:t>
      </w:r>
      <w:r w:rsidR="00F0113B">
        <w:t xml:space="preserve">which </w:t>
      </w:r>
      <w:r w:rsidR="005A7EDA">
        <w:t>are indicate</w:t>
      </w:r>
      <w:r w:rsidR="00F0113B">
        <w:t>d per band pe</w:t>
      </w:r>
      <w:r w:rsidR="00A40202">
        <w:t>r band combination can indicate</w:t>
      </w:r>
      <w:r w:rsidR="00F0113B">
        <w:t xml:space="preserve"> the legacy bandwidth class from </w:t>
      </w:r>
      <w:r w:rsidR="00E22592">
        <w:t>“a” to “q”</w:t>
      </w:r>
      <w:r w:rsidR="00A40202">
        <w:t xml:space="preserve"> (i.e. 17 bandwidth classes</w:t>
      </w:r>
      <w:r w:rsidR="005D6C23">
        <w:t xml:space="preserve"> with</w:t>
      </w:r>
      <w:r w:rsidR="00B5321B">
        <w:t xml:space="preserve"> 5 bits of</w:t>
      </w:r>
      <w:r w:rsidR="005D6C23">
        <w:t xml:space="preserve"> 32 code points</w:t>
      </w:r>
      <w:r w:rsidR="00A40202">
        <w:t>)</w:t>
      </w:r>
      <w:r w:rsidR="00E22592">
        <w:t xml:space="preserve"> </w:t>
      </w:r>
      <w:r w:rsidR="00F0113B"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0113B" w14:paraId="1C778055" w14:textId="77777777" w:rsidTr="00F0113B">
        <w:tc>
          <w:tcPr>
            <w:tcW w:w="9855" w:type="dxa"/>
          </w:tcPr>
          <w:p w14:paraId="5A46B558" w14:textId="77777777" w:rsidR="00F0113B" w:rsidRDefault="00F0113B" w:rsidP="00FE0690">
            <w:pPr>
              <w:tabs>
                <w:tab w:val="left" w:pos="8740"/>
              </w:tabs>
            </w:pPr>
            <w:r>
              <w:t>38.331:</w:t>
            </w:r>
          </w:p>
          <w:p w14:paraId="788EE1C0" w14:textId="18605CF0" w:rsidR="00F0113B" w:rsidRDefault="00064692" w:rsidP="00E22592">
            <w:pPr>
              <w:pStyle w:val="PL"/>
            </w:pPr>
            <w:r w:rsidRPr="009C7017">
              <w:t xml:space="preserve">CA-BandwidthClassNR ::=             </w:t>
            </w:r>
            <w:r w:rsidRPr="009C7017">
              <w:rPr>
                <w:color w:val="993366"/>
              </w:rPr>
              <w:t>ENUMERATED</w:t>
            </w:r>
            <w:r w:rsidRPr="009C7017">
              <w:t xml:space="preserve"> {a, b, c, d, e, f, g, h, i, j, k, l, m, n, o, p, q, ...}</w:t>
            </w:r>
          </w:p>
        </w:tc>
      </w:tr>
    </w:tbl>
    <w:p w14:paraId="595DEC08" w14:textId="77777777" w:rsidR="0044327A" w:rsidRDefault="00BC6F34" w:rsidP="0044327A">
      <w:pPr>
        <w:keepNext/>
        <w:tabs>
          <w:tab w:val="left" w:pos="8740"/>
        </w:tabs>
        <w:jc w:val="center"/>
      </w:pPr>
      <w:r>
        <w:rPr>
          <w:noProof/>
          <w:lang w:val="en-US"/>
        </w:rPr>
        <w:drawing>
          <wp:inline distT="0" distB="0" distL="0" distR="0" wp14:anchorId="6592FFE2" wp14:editId="536F7936">
            <wp:extent cx="5762625" cy="15240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57782" w14:textId="53D8038E" w:rsidR="00BC6F34" w:rsidRDefault="0044327A" w:rsidP="0044327A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>：</w:t>
      </w:r>
      <w:r>
        <w:rPr>
          <w:rFonts w:hint="eastAsia"/>
        </w:rPr>
        <w:t>Ne</w:t>
      </w:r>
      <w:r>
        <w:t xml:space="preserve">w </w:t>
      </w:r>
      <w:r w:rsidR="00A4605D">
        <w:t xml:space="preserve">FR2 CA </w:t>
      </w:r>
      <w:r>
        <w:t>bandwidth classes</w:t>
      </w:r>
    </w:p>
    <w:p w14:paraId="24D5D9C6" w14:textId="6F1F91C9" w:rsidR="00F0113B" w:rsidRDefault="004B4589" w:rsidP="00FE0690">
      <w:pPr>
        <w:tabs>
          <w:tab w:val="left" w:pos="8740"/>
        </w:tabs>
      </w:pPr>
      <w:r>
        <w:t>According to the LS from RAN4</w:t>
      </w:r>
      <w:r w:rsidR="00BC6F34">
        <w:t xml:space="preserve"> as quoted above</w:t>
      </w:r>
      <w:r>
        <w:t xml:space="preserve">, </w:t>
      </w:r>
      <w:r w:rsidR="006F6BAE">
        <w:t>the new FR2 CA bandwidth classes</w:t>
      </w:r>
      <w:r w:rsidR="00066954">
        <w:t xml:space="preserve"> are introduced for </w:t>
      </w:r>
      <w:r w:rsidR="00A15EFC">
        <w:t xml:space="preserve">FBG2 </w:t>
      </w:r>
      <w:r w:rsidR="0017372F">
        <w:t>(</w:t>
      </w:r>
      <w:r w:rsidR="00830FA4">
        <w:t>F</w:t>
      </w:r>
      <w:r w:rsidR="00830FA4">
        <w:rPr>
          <w:rFonts w:hint="eastAsia"/>
        </w:rPr>
        <w:t>all</w:t>
      </w:r>
      <w:r w:rsidR="00830FA4">
        <w:t>back G</w:t>
      </w:r>
      <w:r w:rsidR="00A15EFC">
        <w:t>roup 2</w:t>
      </w:r>
      <w:r w:rsidR="0017372F">
        <w:t>)</w:t>
      </w:r>
      <w:r w:rsidR="00066954">
        <w:t>.</w:t>
      </w:r>
    </w:p>
    <w:p w14:paraId="2928B3A6" w14:textId="611A06BC" w:rsidR="00E456ED" w:rsidRDefault="00E456ED" w:rsidP="00FE0690">
      <w:pPr>
        <w:tabs>
          <w:tab w:val="left" w:pos="8740"/>
        </w:tabs>
      </w:pPr>
      <w:r>
        <w:rPr>
          <w:noProof/>
          <w:lang w:val="en-US"/>
        </w:rPr>
        <w:lastRenderedPageBreak/>
        <w:drawing>
          <wp:inline distT="0" distB="0" distL="0" distR="0" wp14:anchorId="3E8142BF" wp14:editId="0E2E013B">
            <wp:extent cx="6120765" cy="41230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2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32DDC" w14:textId="0F5C3FD6" w:rsidR="00E456ED" w:rsidRDefault="00E456ED" w:rsidP="00FE0690">
      <w:pPr>
        <w:tabs>
          <w:tab w:val="left" w:pos="8740"/>
        </w:tabs>
      </w:pPr>
      <w:r>
        <w:t xml:space="preserve">According to the RAN4 specification of 38.101-1 as quoted above, </w:t>
      </w:r>
      <w:r w:rsidR="00771D23">
        <w:t>the UE is only mandated to fallback to lower order CA bandwidth class configuration that belong</w:t>
      </w:r>
      <w:r w:rsidR="00052158">
        <w:t>s</w:t>
      </w:r>
      <w:r w:rsidR="00771D23">
        <w:t xml:space="preserve"> to the same fallback group.</w:t>
      </w:r>
      <w:r w:rsidR="00052158">
        <w:t xml:space="preserve"> This means that when the UE indicates the support of bandwidth class R in FBG2, the UE still need</w:t>
      </w:r>
      <w:r w:rsidR="00666AA4">
        <w:t>s</w:t>
      </w:r>
      <w:r w:rsidR="00052158">
        <w:t xml:space="preserve"> to provide extra capability </w:t>
      </w:r>
      <w:r w:rsidR="00666AA4">
        <w:t>signalling</w:t>
      </w:r>
      <w:r w:rsidR="00052158">
        <w:t xml:space="preserve"> to indicate the support of other bandwidth classes in other FBG(s)</w:t>
      </w:r>
      <w:r w:rsidR="00FA72AE">
        <w:t>.</w:t>
      </w:r>
    </w:p>
    <w:p w14:paraId="62E40DAD" w14:textId="77777777" w:rsidR="00B14AC7" w:rsidRPr="008C47D0" w:rsidRDefault="00B14AC7" w:rsidP="00B14AC7">
      <w:pPr>
        <w:tabs>
          <w:tab w:val="left" w:pos="8740"/>
        </w:tabs>
        <w:rPr>
          <w:b/>
        </w:rPr>
      </w:pPr>
      <w:r w:rsidRPr="008C47D0">
        <w:rPr>
          <w:b/>
        </w:rPr>
        <w:t xml:space="preserve">Observation 1: When the UE indicates the support of new bandwidth class (i.e. </w:t>
      </w:r>
      <w:r w:rsidRPr="008C47D0">
        <w:rPr>
          <w:rFonts w:cs="Arial"/>
          <w:b/>
          <w:bCs/>
        </w:rPr>
        <w:t xml:space="preserve">R, S, T, U) </w:t>
      </w:r>
      <w:r w:rsidRPr="008C47D0">
        <w:rPr>
          <w:b/>
        </w:rPr>
        <w:t>in FBG2, the UE still needs to provide extra capability signalling to indicate the support of other bandwidth classes in other</w:t>
      </w:r>
      <w:r>
        <w:rPr>
          <w:b/>
        </w:rPr>
        <w:t xml:space="preserve"> </w:t>
      </w:r>
      <w:r w:rsidRPr="008C47D0">
        <w:rPr>
          <w:b/>
        </w:rPr>
        <w:t>FBG(s)</w:t>
      </w:r>
      <w:r>
        <w:rPr>
          <w:b/>
        </w:rPr>
        <w:t xml:space="preserve"> different from FBG2</w:t>
      </w:r>
      <w:r w:rsidRPr="008C47D0">
        <w:rPr>
          <w:b/>
        </w:rPr>
        <w:t>.</w:t>
      </w:r>
    </w:p>
    <w:p w14:paraId="7E2E7D4B" w14:textId="084E9D9F" w:rsidR="00E91CAF" w:rsidRDefault="00A640A5" w:rsidP="00AF7C99">
      <w:pPr>
        <w:rPr>
          <w:rFonts w:cs="Arial"/>
          <w:bCs/>
        </w:rPr>
      </w:pPr>
      <w:bookmarkStart w:id="2" w:name="_GoBack"/>
      <w:bookmarkEnd w:id="2"/>
      <w:r>
        <w:rPr>
          <w:rFonts w:cs="Arial"/>
          <w:bCs/>
        </w:rPr>
        <w:t>W</w:t>
      </w:r>
      <w:r w:rsidR="00F0529F">
        <w:rPr>
          <w:rFonts w:cs="Arial"/>
          <w:bCs/>
        </w:rPr>
        <w:t>hen the UE indicates the bandwidth class R, the legacy gNB with</w:t>
      </w:r>
      <w:r w:rsidR="009D6FE8">
        <w:rPr>
          <w:rFonts w:cs="Arial"/>
          <w:bCs/>
        </w:rPr>
        <w:t>out</w:t>
      </w:r>
      <w:r w:rsidR="00F0529F">
        <w:rPr>
          <w:rFonts w:cs="Arial"/>
          <w:bCs/>
        </w:rPr>
        <w:t xml:space="preserve"> updating the ASN.1 is not able to understand the indication of the bandwidth class R and the fallback bandwidth of the bandwidth class R in FBG2</w:t>
      </w:r>
      <w:r w:rsidR="008F4F0E">
        <w:rPr>
          <w:rFonts w:cs="Arial"/>
          <w:bCs/>
        </w:rPr>
        <w:t>. As such the UE would have to indicate the legacy bandwidth class F</w:t>
      </w:r>
      <w:r w:rsidR="00C41A30">
        <w:rPr>
          <w:rFonts w:cs="Arial"/>
          <w:bCs/>
        </w:rPr>
        <w:t xml:space="preserve"> in addition to the bandwidth class R</w:t>
      </w:r>
      <w:r w:rsidR="00F536AB">
        <w:rPr>
          <w:rFonts w:cs="Arial"/>
          <w:bCs/>
        </w:rPr>
        <w:t>.</w:t>
      </w:r>
    </w:p>
    <w:p w14:paraId="4FF058C6" w14:textId="51A43791" w:rsidR="006E1C3D" w:rsidRPr="003A67CC" w:rsidRDefault="006E1C3D" w:rsidP="00AF7C99">
      <w:pPr>
        <w:rPr>
          <w:rFonts w:cs="Arial"/>
          <w:b/>
          <w:bCs/>
        </w:rPr>
      </w:pPr>
      <w:r w:rsidRPr="003A67CC">
        <w:rPr>
          <w:rFonts w:cs="Arial"/>
          <w:b/>
          <w:bCs/>
        </w:rPr>
        <w:t xml:space="preserve">Observation 2: </w:t>
      </w:r>
      <w:r w:rsidR="003A67CC" w:rsidRPr="003A67CC">
        <w:rPr>
          <w:rFonts w:cs="Arial"/>
          <w:b/>
          <w:bCs/>
        </w:rPr>
        <w:t xml:space="preserve">When the UE indicates </w:t>
      </w:r>
      <w:r w:rsidR="00C72ED7">
        <w:rPr>
          <w:rFonts w:cs="Arial"/>
          <w:b/>
          <w:bCs/>
        </w:rPr>
        <w:t>a</w:t>
      </w:r>
      <w:r w:rsidR="003A67CC" w:rsidRPr="003A67CC">
        <w:rPr>
          <w:rFonts w:cs="Arial"/>
          <w:b/>
          <w:bCs/>
        </w:rPr>
        <w:t xml:space="preserve"> </w:t>
      </w:r>
      <w:r w:rsidR="00C72ED7">
        <w:rPr>
          <w:rFonts w:cs="Arial"/>
          <w:b/>
          <w:bCs/>
        </w:rPr>
        <w:t xml:space="preserve">new </w:t>
      </w:r>
      <w:r w:rsidR="003A67CC" w:rsidRPr="003A67CC">
        <w:rPr>
          <w:rFonts w:cs="Arial"/>
          <w:b/>
          <w:bCs/>
        </w:rPr>
        <w:t xml:space="preserve">bandwidth class, the legacy gNB without updating the ASN.1 is not able to </w:t>
      </w:r>
      <w:r w:rsidR="009C1C43">
        <w:rPr>
          <w:rFonts w:cs="Arial"/>
          <w:b/>
          <w:bCs/>
        </w:rPr>
        <w:t>know</w:t>
      </w:r>
      <w:r w:rsidR="003A67CC" w:rsidRPr="003A67CC">
        <w:rPr>
          <w:rFonts w:cs="Arial"/>
          <w:b/>
          <w:bCs/>
        </w:rPr>
        <w:t xml:space="preserve"> the indication of the </w:t>
      </w:r>
      <w:r w:rsidR="00C72ED7">
        <w:rPr>
          <w:rFonts w:cs="Arial"/>
          <w:b/>
          <w:bCs/>
        </w:rPr>
        <w:t>new bandwidth class</w:t>
      </w:r>
      <w:r w:rsidR="003A67CC" w:rsidRPr="003A67CC">
        <w:rPr>
          <w:rFonts w:cs="Arial"/>
          <w:b/>
          <w:bCs/>
        </w:rPr>
        <w:t xml:space="preserve"> and the fallback bandwidth</w:t>
      </w:r>
      <w:r w:rsidR="001323F9">
        <w:rPr>
          <w:rFonts w:cs="Arial"/>
          <w:b/>
          <w:bCs/>
        </w:rPr>
        <w:t xml:space="preserve"> (e.g. F)</w:t>
      </w:r>
      <w:r w:rsidR="003A67CC" w:rsidRPr="003A67CC">
        <w:rPr>
          <w:rFonts w:cs="Arial"/>
          <w:b/>
          <w:bCs/>
        </w:rPr>
        <w:t xml:space="preserve"> of the </w:t>
      </w:r>
      <w:r w:rsidR="00C72ED7">
        <w:rPr>
          <w:rFonts w:cs="Arial"/>
          <w:b/>
          <w:bCs/>
        </w:rPr>
        <w:t>new bandwidth class</w:t>
      </w:r>
      <w:r w:rsidR="003A67CC" w:rsidRPr="003A67CC">
        <w:rPr>
          <w:rFonts w:cs="Arial"/>
          <w:b/>
          <w:bCs/>
        </w:rPr>
        <w:t xml:space="preserve"> in FBG2.</w:t>
      </w:r>
    </w:p>
    <w:p w14:paraId="02E80628" w14:textId="6AEB69E5" w:rsidR="00F536AB" w:rsidRPr="00906823" w:rsidRDefault="00F536AB" w:rsidP="00AF7C99">
      <w:pPr>
        <w:rPr>
          <w:rFonts w:eastAsia="Malgun Gothic"/>
          <w:b/>
          <w:lang w:eastAsia="ko-KR"/>
        </w:rPr>
      </w:pPr>
      <w:r w:rsidRPr="00906823">
        <w:rPr>
          <w:rFonts w:cs="Arial"/>
          <w:b/>
          <w:bCs/>
        </w:rPr>
        <w:t xml:space="preserve">Proposal 1: When the UE indicates </w:t>
      </w:r>
      <w:r w:rsidR="00F07C95" w:rsidRPr="00906823">
        <w:rPr>
          <w:rFonts w:cs="Arial"/>
          <w:b/>
          <w:bCs/>
        </w:rPr>
        <w:t>a new bandwidth class</w:t>
      </w:r>
      <w:r w:rsidR="0067610C" w:rsidRPr="00906823">
        <w:rPr>
          <w:rFonts w:cs="Arial"/>
          <w:b/>
          <w:bCs/>
        </w:rPr>
        <w:t xml:space="preserve"> (i.e. </w:t>
      </w:r>
      <w:r w:rsidR="003E427F" w:rsidRPr="00906823">
        <w:rPr>
          <w:rFonts w:cs="Arial"/>
          <w:b/>
          <w:bCs/>
        </w:rPr>
        <w:t>R, S, T, U</w:t>
      </w:r>
      <w:r w:rsidR="0067610C" w:rsidRPr="00906823">
        <w:rPr>
          <w:rFonts w:cs="Arial"/>
          <w:b/>
          <w:bCs/>
        </w:rPr>
        <w:t>)</w:t>
      </w:r>
      <w:r w:rsidR="00F07C95" w:rsidRPr="00906823">
        <w:rPr>
          <w:rFonts w:cs="Arial"/>
          <w:b/>
          <w:bCs/>
        </w:rPr>
        <w:t>, the UE shall also indicate bandwidth class F.</w:t>
      </w:r>
    </w:p>
    <w:p w14:paraId="5584C63F" w14:textId="3819B204" w:rsidR="00880E88" w:rsidRPr="00DF4EFA" w:rsidRDefault="0022752E" w:rsidP="00AF7C99">
      <w:pPr>
        <w:rPr>
          <w:lang w:eastAsia="ko-KR"/>
        </w:rPr>
      </w:pPr>
      <w:r>
        <w:rPr>
          <w:lang w:eastAsia="ko-KR"/>
        </w:rPr>
        <w:t xml:space="preserve">To facilitate the RRC </w:t>
      </w:r>
      <w:r w:rsidR="004C02FF">
        <w:rPr>
          <w:lang w:eastAsia="ko-KR"/>
        </w:rPr>
        <w:t>signalling</w:t>
      </w:r>
      <w:r>
        <w:rPr>
          <w:lang w:eastAsia="ko-KR"/>
        </w:rPr>
        <w:t xml:space="preserve"> design as given by Proposal 1, </w:t>
      </w:r>
      <w:r w:rsidR="004C02FF">
        <w:rPr>
          <w:lang w:eastAsia="ko-KR"/>
        </w:rPr>
        <w:t>we consider that the UE can indicate</w:t>
      </w:r>
      <w:r w:rsidR="00C36E76">
        <w:rPr>
          <w:lang w:eastAsia="ko-KR"/>
        </w:rPr>
        <w:t xml:space="preserve"> the new bandwidth </w:t>
      </w:r>
      <w:r w:rsidR="00B62DB1">
        <w:rPr>
          <w:lang w:eastAsia="ko-KR"/>
        </w:rPr>
        <w:t xml:space="preserve">classes via </w:t>
      </w:r>
      <w:r w:rsidR="00C36E76">
        <w:rPr>
          <w:lang w:eastAsia="ko-KR"/>
        </w:rPr>
        <w:t>new</w:t>
      </w:r>
      <w:r w:rsidR="00B62DB1">
        <w:rPr>
          <w:lang w:eastAsia="ko-KR"/>
        </w:rPr>
        <w:t xml:space="preserve"> </w:t>
      </w:r>
      <w:r w:rsidR="00B62DB1" w:rsidRPr="00DF4EFA">
        <w:rPr>
          <w:lang w:eastAsia="ko-KR"/>
        </w:rPr>
        <w:t>“ca-BandwidthClassDL-</w:t>
      </w:r>
      <w:r w:rsidR="00B62DB1" w:rsidRPr="00DF4EFA">
        <w:rPr>
          <w:rFonts w:hint="eastAsia"/>
          <w:lang w:eastAsia="ko-KR"/>
        </w:rPr>
        <w:t>N</w:t>
      </w:r>
      <w:r w:rsidR="00B62DB1" w:rsidRPr="00DF4EFA">
        <w:rPr>
          <w:lang w:eastAsia="ko-KR"/>
        </w:rPr>
        <w:t>R-</w:t>
      </w:r>
      <w:r w:rsidR="00B62DB1" w:rsidRPr="00DF4EFA">
        <w:rPr>
          <w:rFonts w:hint="eastAsia"/>
          <w:lang w:eastAsia="ko-KR"/>
        </w:rPr>
        <w:t>v17</w:t>
      </w:r>
      <w:r w:rsidR="00B62DB1" w:rsidRPr="00DF4EFA">
        <w:rPr>
          <w:lang w:eastAsia="ko-KR"/>
        </w:rPr>
        <w:t>xy” or “ca-BandwidthClassUL-</w:t>
      </w:r>
      <w:r w:rsidR="00B62DB1" w:rsidRPr="00DF4EFA">
        <w:rPr>
          <w:rFonts w:hint="eastAsia"/>
          <w:lang w:eastAsia="ko-KR"/>
        </w:rPr>
        <w:t>N</w:t>
      </w:r>
      <w:r w:rsidR="00B62DB1" w:rsidRPr="00DF4EFA">
        <w:rPr>
          <w:lang w:eastAsia="ko-KR"/>
        </w:rPr>
        <w:t>R-</w:t>
      </w:r>
      <w:r w:rsidR="00B62DB1" w:rsidRPr="00DF4EFA">
        <w:rPr>
          <w:rFonts w:hint="eastAsia"/>
          <w:lang w:eastAsia="ko-KR"/>
        </w:rPr>
        <w:t>v17</w:t>
      </w:r>
      <w:r w:rsidR="00B62DB1" w:rsidRPr="00DF4EFA">
        <w:rPr>
          <w:lang w:eastAsia="ko-KR"/>
        </w:rPr>
        <w:t>xy”</w:t>
      </w:r>
      <w:r w:rsidR="00B95021" w:rsidRPr="00DF4EFA">
        <w:rPr>
          <w:lang w:eastAsia="ko-KR"/>
        </w:rPr>
        <w:t>, whic</w:t>
      </w:r>
      <w:r w:rsidR="00DF4EFA" w:rsidRPr="00DF4EFA">
        <w:rPr>
          <w:lang w:eastAsia="ko-KR"/>
        </w:rPr>
        <w:t>h would allow the indication of</w:t>
      </w:r>
      <w:r w:rsidR="00DF4EFA" w:rsidRPr="00DF4EFA">
        <w:rPr>
          <w:rFonts w:cs="Arial"/>
          <w:bCs/>
        </w:rPr>
        <w:t xml:space="preserve"> the new bandwidth classes (i.e. R, S, T, U) via </w:t>
      </w:r>
      <w:r w:rsidR="00DF4EFA" w:rsidRPr="00DF4EFA">
        <w:rPr>
          <w:lang w:eastAsia="ko-KR"/>
        </w:rPr>
        <w:t>new “ca-BandwidthClassDL-</w:t>
      </w:r>
      <w:r w:rsidR="00DF4EFA" w:rsidRPr="00DF4EFA">
        <w:rPr>
          <w:rFonts w:hint="eastAsia"/>
          <w:lang w:eastAsia="ko-KR"/>
        </w:rPr>
        <w:t>N</w:t>
      </w:r>
      <w:r w:rsidR="00DF4EFA" w:rsidRPr="00DF4EFA">
        <w:rPr>
          <w:lang w:eastAsia="ko-KR"/>
        </w:rPr>
        <w:t>R-</w:t>
      </w:r>
      <w:r w:rsidR="00DF4EFA" w:rsidRPr="00DF4EFA">
        <w:rPr>
          <w:rFonts w:hint="eastAsia"/>
          <w:lang w:eastAsia="ko-KR"/>
        </w:rPr>
        <w:t>v17</w:t>
      </w:r>
      <w:r w:rsidR="00DF4EFA" w:rsidRPr="00DF4EFA">
        <w:rPr>
          <w:lang w:eastAsia="ko-KR"/>
        </w:rPr>
        <w:t>xy” or “ca-BandwidthClassUL-</w:t>
      </w:r>
      <w:r w:rsidR="00DF4EFA" w:rsidRPr="00DF4EFA">
        <w:rPr>
          <w:rFonts w:hint="eastAsia"/>
          <w:lang w:eastAsia="ko-KR"/>
        </w:rPr>
        <w:t>N</w:t>
      </w:r>
      <w:r w:rsidR="00DF4EFA" w:rsidRPr="00DF4EFA">
        <w:rPr>
          <w:lang w:eastAsia="ko-KR"/>
        </w:rPr>
        <w:t>R-</w:t>
      </w:r>
      <w:r w:rsidR="00DF4EFA" w:rsidRPr="00DF4EFA">
        <w:rPr>
          <w:rFonts w:hint="eastAsia"/>
          <w:lang w:eastAsia="ko-KR"/>
        </w:rPr>
        <w:t>v17</w:t>
      </w:r>
      <w:r w:rsidR="00DF4EFA" w:rsidRPr="00DF4EFA">
        <w:rPr>
          <w:lang w:eastAsia="ko-KR"/>
        </w:rPr>
        <w:t xml:space="preserve">xy”, and the indication of the </w:t>
      </w:r>
      <w:r w:rsidR="00DF4EFA">
        <w:rPr>
          <w:lang w:eastAsia="ko-KR"/>
        </w:rPr>
        <w:t xml:space="preserve">legacy bandwidth class </w:t>
      </w:r>
      <w:r w:rsidR="00ED757E">
        <w:rPr>
          <w:lang w:eastAsia="ko-KR"/>
        </w:rPr>
        <w:t xml:space="preserve">F via the legacy </w:t>
      </w:r>
      <w:r w:rsidR="007A1E9E" w:rsidRPr="00DF4EFA">
        <w:rPr>
          <w:lang w:eastAsia="ko-KR"/>
        </w:rPr>
        <w:t>“ca-BandwidthClassDL-</w:t>
      </w:r>
      <w:r w:rsidR="007A1E9E" w:rsidRPr="00DF4EFA">
        <w:rPr>
          <w:rFonts w:hint="eastAsia"/>
          <w:lang w:eastAsia="ko-KR"/>
        </w:rPr>
        <w:t>N</w:t>
      </w:r>
      <w:r w:rsidR="007A1E9E" w:rsidRPr="00DF4EFA">
        <w:rPr>
          <w:lang w:eastAsia="ko-KR"/>
        </w:rPr>
        <w:t>R” or “ca-BandwidthClassUL-</w:t>
      </w:r>
      <w:r w:rsidR="007A1E9E" w:rsidRPr="00DF4EFA">
        <w:rPr>
          <w:rFonts w:hint="eastAsia"/>
          <w:lang w:eastAsia="ko-KR"/>
        </w:rPr>
        <w:t>N</w:t>
      </w:r>
      <w:r w:rsidR="007A1E9E" w:rsidRPr="00DF4EFA">
        <w:rPr>
          <w:lang w:eastAsia="ko-KR"/>
        </w:rPr>
        <w:t>R”</w:t>
      </w:r>
      <w:r w:rsidR="00011B18">
        <w:rPr>
          <w:lang w:eastAsia="ko-KR"/>
        </w:rPr>
        <w:t xml:space="preserve"> at the same time</w:t>
      </w:r>
      <w:r w:rsidR="00194D1F" w:rsidRPr="00DF4EFA">
        <w:rPr>
          <w:lang w:eastAsia="ko-KR"/>
        </w:rPr>
        <w:t>.</w:t>
      </w:r>
    </w:p>
    <w:p w14:paraId="0145352A" w14:textId="3441F67C" w:rsidR="004C02FF" w:rsidRPr="00835024" w:rsidRDefault="00616C92" w:rsidP="00AF7C99">
      <w:pPr>
        <w:rPr>
          <w:b/>
          <w:lang w:eastAsia="ko-KR"/>
        </w:rPr>
      </w:pPr>
      <w:r w:rsidRPr="00835024">
        <w:rPr>
          <w:b/>
          <w:lang w:eastAsia="ko-KR"/>
        </w:rPr>
        <w:lastRenderedPageBreak/>
        <w:t>Proposal 2:</w:t>
      </w:r>
      <w:r w:rsidR="007B27F5" w:rsidRPr="00835024">
        <w:rPr>
          <w:b/>
          <w:lang w:eastAsia="ko-KR"/>
        </w:rPr>
        <w:t xml:space="preserve"> The indication of</w:t>
      </w:r>
      <w:r w:rsidR="007B27F5" w:rsidRPr="00835024">
        <w:rPr>
          <w:rFonts w:cs="Arial"/>
          <w:b/>
          <w:bCs/>
        </w:rPr>
        <w:t xml:space="preserve"> the new bandwidth classes (i.e. R, S, T, U) is via new capability </w:t>
      </w:r>
      <w:r w:rsidR="00645F79" w:rsidRPr="00835024">
        <w:rPr>
          <w:rFonts w:cs="Arial"/>
          <w:b/>
          <w:bCs/>
        </w:rPr>
        <w:t>signalling</w:t>
      </w:r>
      <w:r w:rsidR="007B27F5" w:rsidRPr="00835024">
        <w:rPr>
          <w:rFonts w:cs="Arial"/>
          <w:b/>
          <w:bCs/>
        </w:rPr>
        <w:t xml:space="preserve"> of </w:t>
      </w:r>
      <w:r w:rsidR="00645F79" w:rsidRPr="00835024">
        <w:rPr>
          <w:b/>
          <w:i/>
          <w:lang w:eastAsia="ko-KR"/>
        </w:rPr>
        <w:t>ca-BandwidthClassDL-</w:t>
      </w:r>
      <w:r w:rsidR="00645F79" w:rsidRPr="00835024">
        <w:rPr>
          <w:rFonts w:hint="eastAsia"/>
          <w:b/>
          <w:i/>
          <w:lang w:eastAsia="ko-KR"/>
        </w:rPr>
        <w:t>N</w:t>
      </w:r>
      <w:r w:rsidR="00645F79" w:rsidRPr="00835024">
        <w:rPr>
          <w:b/>
          <w:i/>
          <w:lang w:eastAsia="ko-KR"/>
        </w:rPr>
        <w:t>R-</w:t>
      </w:r>
      <w:r w:rsidR="00645F79" w:rsidRPr="00835024">
        <w:rPr>
          <w:rFonts w:hint="eastAsia"/>
          <w:b/>
          <w:i/>
          <w:lang w:eastAsia="ko-KR"/>
        </w:rPr>
        <w:t>v17</w:t>
      </w:r>
      <w:r w:rsidR="00645F79" w:rsidRPr="00835024">
        <w:rPr>
          <w:b/>
          <w:i/>
          <w:lang w:eastAsia="ko-KR"/>
        </w:rPr>
        <w:t>xy/ ca-BandwidthClassUL-</w:t>
      </w:r>
      <w:r w:rsidR="00645F79" w:rsidRPr="00835024">
        <w:rPr>
          <w:rFonts w:hint="eastAsia"/>
          <w:b/>
          <w:i/>
          <w:lang w:eastAsia="ko-KR"/>
        </w:rPr>
        <w:t>N</w:t>
      </w:r>
      <w:r w:rsidR="00645F79" w:rsidRPr="00835024">
        <w:rPr>
          <w:b/>
          <w:i/>
          <w:lang w:eastAsia="ko-KR"/>
        </w:rPr>
        <w:t>R-</w:t>
      </w:r>
      <w:r w:rsidR="00645F79" w:rsidRPr="00835024">
        <w:rPr>
          <w:rFonts w:hint="eastAsia"/>
          <w:b/>
          <w:i/>
          <w:lang w:eastAsia="ko-KR"/>
        </w:rPr>
        <w:t>v17</w:t>
      </w:r>
      <w:r w:rsidR="00645F79" w:rsidRPr="00835024">
        <w:rPr>
          <w:b/>
          <w:i/>
          <w:lang w:eastAsia="ko-KR"/>
        </w:rPr>
        <w:t>xy</w:t>
      </w:r>
      <w:r w:rsidR="00645F79" w:rsidRPr="00835024">
        <w:rPr>
          <w:b/>
          <w:lang w:eastAsia="ko-KR"/>
        </w:rPr>
        <w:t>.</w:t>
      </w:r>
    </w:p>
    <w:p w14:paraId="4CEDC7FD" w14:textId="530E9775" w:rsidR="00616C92" w:rsidRDefault="00AA22AE" w:rsidP="00AF7C99">
      <w:pPr>
        <w:rPr>
          <w:rFonts w:cs="Arial"/>
          <w:bCs/>
        </w:rPr>
      </w:pPr>
      <w:r>
        <w:rPr>
          <w:lang w:eastAsia="ko-KR"/>
        </w:rPr>
        <w:t xml:space="preserve">To align with the RAN4 agreements of allowing the capability signalling for </w:t>
      </w:r>
      <w:r w:rsidRPr="00DF4EFA">
        <w:rPr>
          <w:rFonts w:cs="Arial"/>
          <w:bCs/>
        </w:rPr>
        <w:t>the new bandwidth classes (i.e. R, S, T, U)</w:t>
      </w:r>
      <w:r>
        <w:rPr>
          <w:rFonts w:cs="Arial"/>
          <w:bCs/>
        </w:rPr>
        <w:t xml:space="preserve"> as release independent, we consider that the 38.331 specification can capture that the indication of </w:t>
      </w:r>
      <w:r w:rsidR="006045F7" w:rsidRPr="00DF4EFA">
        <w:rPr>
          <w:rFonts w:cs="Arial"/>
          <w:bCs/>
        </w:rPr>
        <w:t>the new bandwidth classes (i.e. R, S, T, U)</w:t>
      </w:r>
      <w:r w:rsidR="006045F7">
        <w:rPr>
          <w:rFonts w:cs="Arial"/>
          <w:bCs/>
        </w:rPr>
        <w:t xml:space="preserve"> is allowed </w:t>
      </w:r>
      <w:r w:rsidR="00F23248">
        <w:rPr>
          <w:rFonts w:cs="Arial"/>
          <w:bCs/>
        </w:rPr>
        <w:t xml:space="preserve">for </w:t>
      </w:r>
      <w:r w:rsidR="006045F7">
        <w:rPr>
          <w:rFonts w:cs="Arial"/>
          <w:bCs/>
        </w:rPr>
        <w:t>early implementation.</w:t>
      </w:r>
    </w:p>
    <w:p w14:paraId="79FB7137" w14:textId="1C30B9EA" w:rsidR="002D034B" w:rsidRPr="00073068" w:rsidRDefault="002D034B" w:rsidP="00AF7C99">
      <w:pPr>
        <w:rPr>
          <w:rFonts w:cs="Arial"/>
          <w:b/>
          <w:bCs/>
        </w:rPr>
      </w:pPr>
      <w:r w:rsidRPr="00073068">
        <w:rPr>
          <w:rFonts w:cs="Arial"/>
          <w:b/>
          <w:bCs/>
        </w:rPr>
        <w:t>Proposal 3:</w:t>
      </w:r>
      <w:r w:rsidR="009D7CB5" w:rsidRPr="00073068">
        <w:rPr>
          <w:rFonts w:cs="Arial"/>
          <w:b/>
          <w:bCs/>
        </w:rPr>
        <w:t xml:space="preserve"> The indication of the new bandwidth classes (i.e. R, S, T, U) is allowed for early implementation from Rel-15.</w:t>
      </w:r>
    </w:p>
    <w:p w14:paraId="0B2F3FDC" w14:textId="77777777" w:rsidR="00AA22AE" w:rsidRDefault="00AA22AE" w:rsidP="00AF7C99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5BBA2397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>we have the following Observations and Proposals:</w:t>
      </w:r>
    </w:p>
    <w:p w14:paraId="10B506E7" w14:textId="26D14684" w:rsidR="00591B59" w:rsidRPr="008C47D0" w:rsidRDefault="00591B59" w:rsidP="00591B59">
      <w:pPr>
        <w:tabs>
          <w:tab w:val="left" w:pos="8740"/>
        </w:tabs>
        <w:rPr>
          <w:b/>
        </w:rPr>
      </w:pPr>
      <w:bookmarkStart w:id="3" w:name="_Toc502437832"/>
      <w:r w:rsidRPr="008C47D0">
        <w:rPr>
          <w:b/>
        </w:rPr>
        <w:t xml:space="preserve">Observation 1: When the UE indicates the support of new bandwidth class (i.e. </w:t>
      </w:r>
      <w:r w:rsidRPr="008C47D0">
        <w:rPr>
          <w:rFonts w:cs="Arial"/>
          <w:b/>
          <w:bCs/>
        </w:rPr>
        <w:t xml:space="preserve">R, S, T, U) </w:t>
      </w:r>
      <w:r w:rsidRPr="008C47D0">
        <w:rPr>
          <w:b/>
        </w:rPr>
        <w:t>in FBG2, the UE still needs to provide extra capability signalling to indicate the support of other bandwidth classes in other</w:t>
      </w:r>
      <w:r w:rsidR="0018065C">
        <w:rPr>
          <w:b/>
        </w:rPr>
        <w:t xml:space="preserve"> </w:t>
      </w:r>
      <w:r w:rsidRPr="008C47D0">
        <w:rPr>
          <w:b/>
        </w:rPr>
        <w:t>FBG(s)</w:t>
      </w:r>
      <w:r w:rsidR="006B6CD6">
        <w:rPr>
          <w:b/>
        </w:rPr>
        <w:t xml:space="preserve"> </w:t>
      </w:r>
      <w:r w:rsidR="006B6CD6">
        <w:rPr>
          <w:b/>
        </w:rPr>
        <w:t>different</w:t>
      </w:r>
      <w:r w:rsidR="006B6CD6">
        <w:rPr>
          <w:b/>
        </w:rPr>
        <w:t xml:space="preserve"> from FBG2</w:t>
      </w:r>
      <w:r w:rsidRPr="008C47D0">
        <w:rPr>
          <w:b/>
        </w:rPr>
        <w:t>.</w:t>
      </w:r>
    </w:p>
    <w:p w14:paraId="455C00B9" w14:textId="77777777" w:rsidR="003034BE" w:rsidRPr="003A67CC" w:rsidRDefault="003034BE" w:rsidP="003034BE">
      <w:pPr>
        <w:rPr>
          <w:rFonts w:cs="Arial"/>
          <w:b/>
          <w:bCs/>
        </w:rPr>
      </w:pPr>
      <w:r w:rsidRPr="003A67CC">
        <w:rPr>
          <w:rFonts w:cs="Arial"/>
          <w:b/>
          <w:bCs/>
        </w:rPr>
        <w:t xml:space="preserve">Observation 2: When the UE indicates </w:t>
      </w:r>
      <w:r>
        <w:rPr>
          <w:rFonts w:cs="Arial"/>
          <w:b/>
          <w:bCs/>
        </w:rPr>
        <w:t>a</w:t>
      </w:r>
      <w:r w:rsidRPr="003A67CC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 xml:space="preserve">new </w:t>
      </w:r>
      <w:r w:rsidRPr="003A67CC">
        <w:rPr>
          <w:rFonts w:cs="Arial"/>
          <w:b/>
          <w:bCs/>
        </w:rPr>
        <w:t xml:space="preserve">bandwidth class, the legacy gNB without updating the ASN.1 is not able to </w:t>
      </w:r>
      <w:r>
        <w:rPr>
          <w:rFonts w:cs="Arial"/>
          <w:b/>
          <w:bCs/>
        </w:rPr>
        <w:t>know</w:t>
      </w:r>
      <w:r w:rsidRPr="003A67CC">
        <w:rPr>
          <w:rFonts w:cs="Arial"/>
          <w:b/>
          <w:bCs/>
        </w:rPr>
        <w:t xml:space="preserve"> the indication of the </w:t>
      </w:r>
      <w:r>
        <w:rPr>
          <w:rFonts w:cs="Arial"/>
          <w:b/>
          <w:bCs/>
        </w:rPr>
        <w:t>new bandwidth class</w:t>
      </w:r>
      <w:r w:rsidRPr="003A67CC">
        <w:rPr>
          <w:rFonts w:cs="Arial"/>
          <w:b/>
          <w:bCs/>
        </w:rPr>
        <w:t xml:space="preserve"> and the fallback bandwidth</w:t>
      </w:r>
      <w:r>
        <w:rPr>
          <w:rFonts w:cs="Arial"/>
          <w:b/>
          <w:bCs/>
        </w:rPr>
        <w:t xml:space="preserve"> (e.g. F)</w:t>
      </w:r>
      <w:r w:rsidRPr="003A67CC">
        <w:rPr>
          <w:rFonts w:cs="Arial"/>
          <w:b/>
          <w:bCs/>
        </w:rPr>
        <w:t xml:space="preserve"> of the </w:t>
      </w:r>
      <w:r>
        <w:rPr>
          <w:rFonts w:cs="Arial"/>
          <w:b/>
          <w:bCs/>
        </w:rPr>
        <w:t>new bandwidth class</w:t>
      </w:r>
      <w:r w:rsidRPr="003A67CC">
        <w:rPr>
          <w:rFonts w:cs="Arial"/>
          <w:b/>
          <w:bCs/>
        </w:rPr>
        <w:t xml:space="preserve"> in FBG2.</w:t>
      </w:r>
    </w:p>
    <w:p w14:paraId="6A9B7EA5" w14:textId="77777777" w:rsidR="00F10D86" w:rsidRPr="00906823" w:rsidRDefault="00F10D86" w:rsidP="00F10D86">
      <w:pPr>
        <w:rPr>
          <w:rFonts w:eastAsia="Malgun Gothic"/>
          <w:b/>
          <w:lang w:eastAsia="ko-KR"/>
        </w:rPr>
      </w:pPr>
      <w:r w:rsidRPr="00906823">
        <w:rPr>
          <w:rFonts w:cs="Arial"/>
          <w:b/>
          <w:bCs/>
        </w:rPr>
        <w:t>Proposal 1: When the UE indicates a new bandwidth class (i.e. R, S, T, U), the UE shall also indicate bandwidth class F.</w:t>
      </w:r>
    </w:p>
    <w:p w14:paraId="115F62C5" w14:textId="77777777" w:rsidR="00BB061F" w:rsidRPr="00835024" w:rsidRDefault="00BB061F" w:rsidP="00BB061F">
      <w:pPr>
        <w:rPr>
          <w:b/>
          <w:lang w:eastAsia="ko-KR"/>
        </w:rPr>
      </w:pPr>
      <w:r w:rsidRPr="00835024">
        <w:rPr>
          <w:b/>
          <w:lang w:eastAsia="ko-KR"/>
        </w:rPr>
        <w:t>Proposal 2: The indication of</w:t>
      </w:r>
      <w:r w:rsidRPr="00835024">
        <w:rPr>
          <w:rFonts w:cs="Arial"/>
          <w:b/>
          <w:bCs/>
        </w:rPr>
        <w:t xml:space="preserve"> the new bandwidth classes (i.e. R, S, T, U) is via new capability signalling of </w:t>
      </w:r>
      <w:r w:rsidRPr="00835024">
        <w:rPr>
          <w:b/>
          <w:i/>
          <w:lang w:eastAsia="ko-KR"/>
        </w:rPr>
        <w:t>ca-BandwidthClassDL-</w:t>
      </w:r>
      <w:r w:rsidRPr="00835024">
        <w:rPr>
          <w:rFonts w:hint="eastAsia"/>
          <w:b/>
          <w:i/>
          <w:lang w:eastAsia="ko-KR"/>
        </w:rPr>
        <w:t>N</w:t>
      </w:r>
      <w:r w:rsidRPr="00835024">
        <w:rPr>
          <w:b/>
          <w:i/>
          <w:lang w:eastAsia="ko-KR"/>
        </w:rPr>
        <w:t>R-</w:t>
      </w:r>
      <w:r w:rsidRPr="00835024">
        <w:rPr>
          <w:rFonts w:hint="eastAsia"/>
          <w:b/>
          <w:i/>
          <w:lang w:eastAsia="ko-KR"/>
        </w:rPr>
        <w:t>v17</w:t>
      </w:r>
      <w:r w:rsidRPr="00835024">
        <w:rPr>
          <w:b/>
          <w:i/>
          <w:lang w:eastAsia="ko-KR"/>
        </w:rPr>
        <w:t>xy/ ca-BandwidthClassUL-</w:t>
      </w:r>
      <w:r w:rsidRPr="00835024">
        <w:rPr>
          <w:rFonts w:hint="eastAsia"/>
          <w:b/>
          <w:i/>
          <w:lang w:eastAsia="ko-KR"/>
        </w:rPr>
        <w:t>N</w:t>
      </w:r>
      <w:r w:rsidRPr="00835024">
        <w:rPr>
          <w:b/>
          <w:i/>
          <w:lang w:eastAsia="ko-KR"/>
        </w:rPr>
        <w:t>R-</w:t>
      </w:r>
      <w:r w:rsidRPr="00835024">
        <w:rPr>
          <w:rFonts w:hint="eastAsia"/>
          <w:b/>
          <w:i/>
          <w:lang w:eastAsia="ko-KR"/>
        </w:rPr>
        <w:t>v17</w:t>
      </w:r>
      <w:r w:rsidRPr="00835024">
        <w:rPr>
          <w:b/>
          <w:i/>
          <w:lang w:eastAsia="ko-KR"/>
        </w:rPr>
        <w:t>xy</w:t>
      </w:r>
      <w:r w:rsidRPr="00835024">
        <w:rPr>
          <w:b/>
          <w:lang w:eastAsia="ko-KR"/>
        </w:rPr>
        <w:t>.</w:t>
      </w:r>
    </w:p>
    <w:p w14:paraId="0A80DFFB" w14:textId="77777777" w:rsidR="00C063A3" w:rsidRPr="00073068" w:rsidRDefault="00C063A3" w:rsidP="00C063A3">
      <w:pPr>
        <w:rPr>
          <w:rFonts w:cs="Arial"/>
          <w:b/>
          <w:bCs/>
        </w:rPr>
      </w:pPr>
      <w:r w:rsidRPr="00073068">
        <w:rPr>
          <w:rFonts w:cs="Arial"/>
          <w:b/>
          <w:bCs/>
        </w:rPr>
        <w:t>Proposal 3: The indication of the new bandwidth classes (i.e. R, S, T, U) is allowed for early implementation from Rel-15.</w:t>
      </w:r>
    </w:p>
    <w:p w14:paraId="7B73E79E" w14:textId="4AE00F3A" w:rsidR="00CB53C3" w:rsidRPr="00B35DF9" w:rsidRDefault="00CB53C3" w:rsidP="00AF1379">
      <w:pPr>
        <w:rPr>
          <w:b/>
          <w:lang w:eastAsia="ko-KR"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Reference</w:t>
      </w:r>
    </w:p>
    <w:bookmarkEnd w:id="3"/>
    <w:p w14:paraId="1F8F4386" w14:textId="37DE32A0" w:rsidR="00B4615E" w:rsidRDefault="00415612" w:rsidP="0082737A">
      <w:r>
        <w:t xml:space="preserve">[1] </w:t>
      </w:r>
      <w:r w:rsidR="00947F6B" w:rsidRPr="0082737A">
        <w:t>R4-2119966, LSin from RAN4 to RAN2, “</w:t>
      </w:r>
      <w:r w:rsidR="00E1128A" w:rsidRPr="0082737A">
        <w:t>LS on release independence aspects of newly introduced FR2 CA BW Classes and CBM/IBM UE capability “both”</w:t>
      </w:r>
      <w:r w:rsidR="00947F6B" w:rsidRPr="0082737A">
        <w:t>”.</w:t>
      </w:r>
    </w:p>
    <w:p w14:paraId="6248F040" w14:textId="7AC47E4D" w:rsidR="00F85788" w:rsidRDefault="00F85788" w:rsidP="0082737A">
      <w:r>
        <w:t>[2] 3GPP TS 38.331, “</w:t>
      </w:r>
      <w:r w:rsidR="006B181D">
        <w:t xml:space="preserve">NR; </w:t>
      </w:r>
      <w:r w:rsidR="006B181D" w:rsidRPr="009C7017">
        <w:t>Radio Resource Control (RRC) protocol specification</w:t>
      </w:r>
      <w:r>
        <w:t>”</w:t>
      </w:r>
    </w:p>
    <w:p w14:paraId="5DE9F57C" w14:textId="48A840AD" w:rsidR="00F85788" w:rsidRDefault="00F85788" w:rsidP="00F85788">
      <w:r>
        <w:t>[3] 3GPP TS 38.306, “</w:t>
      </w:r>
      <w:r w:rsidR="006C3A17">
        <w:t xml:space="preserve">NR; </w:t>
      </w:r>
      <w:r w:rsidR="006C3A17" w:rsidRPr="00F4543C">
        <w:t>User Equipment (UE) radio access capabilities</w:t>
      </w:r>
      <w:r>
        <w:t>”</w:t>
      </w:r>
    </w:p>
    <w:p w14:paraId="36824DA0" w14:textId="77777777" w:rsidR="00F85788" w:rsidRDefault="00F85788" w:rsidP="0082737A"/>
    <w:sectPr w:rsidR="00F85788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8399E" w14:textId="77777777" w:rsidR="000202BF" w:rsidRDefault="000202BF">
      <w:pPr>
        <w:spacing w:after="0" w:line="240" w:lineRule="auto"/>
      </w:pPr>
      <w:r>
        <w:separator/>
      </w:r>
    </w:p>
  </w:endnote>
  <w:endnote w:type="continuationSeparator" w:id="0">
    <w:p w14:paraId="63D4F38C" w14:textId="77777777" w:rsidR="000202BF" w:rsidRDefault="00020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04381" w14:textId="77777777" w:rsidR="000202BF" w:rsidRDefault="000202BF">
      <w:pPr>
        <w:spacing w:after="0" w:line="240" w:lineRule="auto"/>
      </w:pPr>
      <w:r>
        <w:separator/>
      </w:r>
    </w:p>
  </w:footnote>
  <w:footnote w:type="continuationSeparator" w:id="0">
    <w:p w14:paraId="261BD188" w14:textId="77777777" w:rsidR="000202BF" w:rsidRDefault="000202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3A061C"/>
    <w:multiLevelType w:val="hybridMultilevel"/>
    <w:tmpl w:val="30A0D434"/>
    <w:lvl w:ilvl="0" w:tplc="7CD0B1D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1"/>
  </w:num>
  <w:num w:numId="8">
    <w:abstractNumId w:val="13"/>
  </w:num>
  <w:num w:numId="9">
    <w:abstractNumId w:val="3"/>
  </w:num>
  <w:num w:numId="10">
    <w:abstractNumId w:val="2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12"/>
  </w:num>
  <w:num w:numId="18">
    <w:abstractNumId w:val="0"/>
  </w:num>
  <w:num w:numId="19">
    <w:abstractNumId w:val="0"/>
  </w:num>
  <w:num w:numId="20">
    <w:abstractNumId w:val="10"/>
  </w:num>
  <w:num w:numId="21">
    <w:abstractNumId w:val="0"/>
  </w:num>
  <w:num w:numId="22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222"/>
    <w:rsid w:val="000004A3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9B3"/>
    <w:rsid w:val="00004B70"/>
    <w:rsid w:val="000050AC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B18"/>
    <w:rsid w:val="00011C1B"/>
    <w:rsid w:val="00011D57"/>
    <w:rsid w:val="000127B4"/>
    <w:rsid w:val="00012F38"/>
    <w:rsid w:val="0001339A"/>
    <w:rsid w:val="000136FE"/>
    <w:rsid w:val="0001380D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8B4"/>
    <w:rsid w:val="000168F5"/>
    <w:rsid w:val="00016AAF"/>
    <w:rsid w:val="00016D91"/>
    <w:rsid w:val="0001705F"/>
    <w:rsid w:val="000178FF"/>
    <w:rsid w:val="000179B1"/>
    <w:rsid w:val="00017AAC"/>
    <w:rsid w:val="00017B82"/>
    <w:rsid w:val="000201BE"/>
    <w:rsid w:val="00020270"/>
    <w:rsid w:val="000202BF"/>
    <w:rsid w:val="000202F6"/>
    <w:rsid w:val="00020711"/>
    <w:rsid w:val="00020CD6"/>
    <w:rsid w:val="00020EEB"/>
    <w:rsid w:val="00021438"/>
    <w:rsid w:val="0002174B"/>
    <w:rsid w:val="00021EC9"/>
    <w:rsid w:val="000225A3"/>
    <w:rsid w:val="000225F0"/>
    <w:rsid w:val="000228C6"/>
    <w:rsid w:val="0002330B"/>
    <w:rsid w:val="00023408"/>
    <w:rsid w:val="000239A0"/>
    <w:rsid w:val="00023B7D"/>
    <w:rsid w:val="00023BC4"/>
    <w:rsid w:val="00023D8B"/>
    <w:rsid w:val="00023DA2"/>
    <w:rsid w:val="00023EFE"/>
    <w:rsid w:val="00023FAD"/>
    <w:rsid w:val="0002406F"/>
    <w:rsid w:val="00025475"/>
    <w:rsid w:val="00025A91"/>
    <w:rsid w:val="00025A93"/>
    <w:rsid w:val="00025BE4"/>
    <w:rsid w:val="00025E38"/>
    <w:rsid w:val="00026456"/>
    <w:rsid w:val="000268A4"/>
    <w:rsid w:val="00026A00"/>
    <w:rsid w:val="000274B9"/>
    <w:rsid w:val="0002762F"/>
    <w:rsid w:val="00027B9D"/>
    <w:rsid w:val="0003079B"/>
    <w:rsid w:val="000318F4"/>
    <w:rsid w:val="00032202"/>
    <w:rsid w:val="0003222E"/>
    <w:rsid w:val="00032336"/>
    <w:rsid w:val="00032773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71D"/>
    <w:rsid w:val="00046BE8"/>
    <w:rsid w:val="00046F1E"/>
    <w:rsid w:val="0004751B"/>
    <w:rsid w:val="0004797C"/>
    <w:rsid w:val="000500C2"/>
    <w:rsid w:val="0005010C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58"/>
    <w:rsid w:val="000521D3"/>
    <w:rsid w:val="000527DD"/>
    <w:rsid w:val="0005367E"/>
    <w:rsid w:val="000539D0"/>
    <w:rsid w:val="00053D37"/>
    <w:rsid w:val="000543B4"/>
    <w:rsid w:val="00054584"/>
    <w:rsid w:val="000545DC"/>
    <w:rsid w:val="00054EA5"/>
    <w:rsid w:val="00054F7D"/>
    <w:rsid w:val="00055254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A96"/>
    <w:rsid w:val="00060B8C"/>
    <w:rsid w:val="00060BF5"/>
    <w:rsid w:val="00060C87"/>
    <w:rsid w:val="00060E84"/>
    <w:rsid w:val="00061338"/>
    <w:rsid w:val="000616AB"/>
    <w:rsid w:val="00061FED"/>
    <w:rsid w:val="00062AF0"/>
    <w:rsid w:val="000632EE"/>
    <w:rsid w:val="00063621"/>
    <w:rsid w:val="00063779"/>
    <w:rsid w:val="0006394F"/>
    <w:rsid w:val="00063A9C"/>
    <w:rsid w:val="00063BC9"/>
    <w:rsid w:val="00063F0A"/>
    <w:rsid w:val="000640F4"/>
    <w:rsid w:val="00064692"/>
    <w:rsid w:val="00064948"/>
    <w:rsid w:val="00064E2B"/>
    <w:rsid w:val="00064E47"/>
    <w:rsid w:val="0006531A"/>
    <w:rsid w:val="00065478"/>
    <w:rsid w:val="00065AF3"/>
    <w:rsid w:val="00065C61"/>
    <w:rsid w:val="00065D75"/>
    <w:rsid w:val="00065DD5"/>
    <w:rsid w:val="00065E21"/>
    <w:rsid w:val="00066954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68"/>
    <w:rsid w:val="000730DE"/>
    <w:rsid w:val="000731C7"/>
    <w:rsid w:val="00073321"/>
    <w:rsid w:val="00073664"/>
    <w:rsid w:val="00073CBC"/>
    <w:rsid w:val="00073D27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3BD2"/>
    <w:rsid w:val="00083C4D"/>
    <w:rsid w:val="00083E8A"/>
    <w:rsid w:val="0008402C"/>
    <w:rsid w:val="00084367"/>
    <w:rsid w:val="0008461E"/>
    <w:rsid w:val="00084891"/>
    <w:rsid w:val="000849B7"/>
    <w:rsid w:val="00084AA9"/>
    <w:rsid w:val="000854F4"/>
    <w:rsid w:val="000857B0"/>
    <w:rsid w:val="000861F7"/>
    <w:rsid w:val="000862C0"/>
    <w:rsid w:val="00086B41"/>
    <w:rsid w:val="00086CF3"/>
    <w:rsid w:val="00086FB4"/>
    <w:rsid w:val="000874F6"/>
    <w:rsid w:val="00090031"/>
    <w:rsid w:val="000902B7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719"/>
    <w:rsid w:val="00097A92"/>
    <w:rsid w:val="00097C7F"/>
    <w:rsid w:val="00097C9C"/>
    <w:rsid w:val="00097ED6"/>
    <w:rsid w:val="000A0410"/>
    <w:rsid w:val="000A05BD"/>
    <w:rsid w:val="000A0660"/>
    <w:rsid w:val="000A0B52"/>
    <w:rsid w:val="000A0D80"/>
    <w:rsid w:val="000A0ED5"/>
    <w:rsid w:val="000A1D44"/>
    <w:rsid w:val="000A1F25"/>
    <w:rsid w:val="000A207C"/>
    <w:rsid w:val="000A2371"/>
    <w:rsid w:val="000A264C"/>
    <w:rsid w:val="000A2754"/>
    <w:rsid w:val="000A2AA2"/>
    <w:rsid w:val="000A34DB"/>
    <w:rsid w:val="000A35A3"/>
    <w:rsid w:val="000A367D"/>
    <w:rsid w:val="000A3746"/>
    <w:rsid w:val="000A42C3"/>
    <w:rsid w:val="000A4364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740"/>
    <w:rsid w:val="000C0A8B"/>
    <w:rsid w:val="000C0C55"/>
    <w:rsid w:val="000C0CF7"/>
    <w:rsid w:val="000C10DA"/>
    <w:rsid w:val="000C1737"/>
    <w:rsid w:val="000C1C0B"/>
    <w:rsid w:val="000C29EC"/>
    <w:rsid w:val="000C2A75"/>
    <w:rsid w:val="000C2C1D"/>
    <w:rsid w:val="000C313D"/>
    <w:rsid w:val="000C3236"/>
    <w:rsid w:val="000C36CC"/>
    <w:rsid w:val="000C3BF4"/>
    <w:rsid w:val="000C3EE9"/>
    <w:rsid w:val="000C3F19"/>
    <w:rsid w:val="000C41BD"/>
    <w:rsid w:val="000C460F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8B3"/>
    <w:rsid w:val="000D38C2"/>
    <w:rsid w:val="000D4958"/>
    <w:rsid w:val="000D4BC3"/>
    <w:rsid w:val="000D4C74"/>
    <w:rsid w:val="000D5491"/>
    <w:rsid w:val="000D6077"/>
    <w:rsid w:val="000D66BF"/>
    <w:rsid w:val="000D6957"/>
    <w:rsid w:val="000D6CA0"/>
    <w:rsid w:val="000D6CF0"/>
    <w:rsid w:val="000D71AB"/>
    <w:rsid w:val="000D7466"/>
    <w:rsid w:val="000D79EE"/>
    <w:rsid w:val="000D7A3C"/>
    <w:rsid w:val="000D7A49"/>
    <w:rsid w:val="000D7B3C"/>
    <w:rsid w:val="000D7C04"/>
    <w:rsid w:val="000D7D43"/>
    <w:rsid w:val="000E004F"/>
    <w:rsid w:val="000E00C1"/>
    <w:rsid w:val="000E01AE"/>
    <w:rsid w:val="000E06DC"/>
    <w:rsid w:val="000E0A51"/>
    <w:rsid w:val="000E0BF3"/>
    <w:rsid w:val="000E0E6A"/>
    <w:rsid w:val="000E0FF7"/>
    <w:rsid w:val="000E141F"/>
    <w:rsid w:val="000E143A"/>
    <w:rsid w:val="000E1796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DBE"/>
    <w:rsid w:val="000E502E"/>
    <w:rsid w:val="000E5FDE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8C0"/>
    <w:rsid w:val="000F4908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3FB"/>
    <w:rsid w:val="000F65C0"/>
    <w:rsid w:val="000F68DD"/>
    <w:rsid w:val="000F71C1"/>
    <w:rsid w:val="000F737B"/>
    <w:rsid w:val="000F7453"/>
    <w:rsid w:val="000F7843"/>
    <w:rsid w:val="000F7982"/>
    <w:rsid w:val="000F7F11"/>
    <w:rsid w:val="00100061"/>
    <w:rsid w:val="001003CD"/>
    <w:rsid w:val="001006E2"/>
    <w:rsid w:val="0010083D"/>
    <w:rsid w:val="001010BC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51CC"/>
    <w:rsid w:val="001058D2"/>
    <w:rsid w:val="00105C77"/>
    <w:rsid w:val="00105FC1"/>
    <w:rsid w:val="001060B8"/>
    <w:rsid w:val="0010636B"/>
    <w:rsid w:val="001068EB"/>
    <w:rsid w:val="001069BB"/>
    <w:rsid w:val="00107090"/>
    <w:rsid w:val="0010748C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4D5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89A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30223"/>
    <w:rsid w:val="0013042A"/>
    <w:rsid w:val="00130B10"/>
    <w:rsid w:val="00130C36"/>
    <w:rsid w:val="00130E2A"/>
    <w:rsid w:val="0013120D"/>
    <w:rsid w:val="001317B5"/>
    <w:rsid w:val="00131AA0"/>
    <w:rsid w:val="00131E5C"/>
    <w:rsid w:val="001323F9"/>
    <w:rsid w:val="001324EB"/>
    <w:rsid w:val="00132550"/>
    <w:rsid w:val="0013318C"/>
    <w:rsid w:val="001334B0"/>
    <w:rsid w:val="0013356C"/>
    <w:rsid w:val="00133BBF"/>
    <w:rsid w:val="00133CB3"/>
    <w:rsid w:val="00133DB6"/>
    <w:rsid w:val="0013438E"/>
    <w:rsid w:val="00134A8A"/>
    <w:rsid w:val="0013573A"/>
    <w:rsid w:val="00135DEA"/>
    <w:rsid w:val="0013637D"/>
    <w:rsid w:val="00136492"/>
    <w:rsid w:val="001365FC"/>
    <w:rsid w:val="00136785"/>
    <w:rsid w:val="00136B64"/>
    <w:rsid w:val="00136DEF"/>
    <w:rsid w:val="001370C4"/>
    <w:rsid w:val="0013795E"/>
    <w:rsid w:val="00137CFF"/>
    <w:rsid w:val="00137D3A"/>
    <w:rsid w:val="001402B9"/>
    <w:rsid w:val="00140725"/>
    <w:rsid w:val="00140767"/>
    <w:rsid w:val="00140BC0"/>
    <w:rsid w:val="00140EC1"/>
    <w:rsid w:val="00141F63"/>
    <w:rsid w:val="00142441"/>
    <w:rsid w:val="00142856"/>
    <w:rsid w:val="00143254"/>
    <w:rsid w:val="00143609"/>
    <w:rsid w:val="00143A70"/>
    <w:rsid w:val="00143D15"/>
    <w:rsid w:val="00143DD0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F0A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AD"/>
    <w:rsid w:val="00167391"/>
    <w:rsid w:val="00167C78"/>
    <w:rsid w:val="00167E7F"/>
    <w:rsid w:val="00170133"/>
    <w:rsid w:val="0017013D"/>
    <w:rsid w:val="0017025A"/>
    <w:rsid w:val="001709E4"/>
    <w:rsid w:val="00170C2F"/>
    <w:rsid w:val="00171325"/>
    <w:rsid w:val="00171358"/>
    <w:rsid w:val="00171381"/>
    <w:rsid w:val="00171852"/>
    <w:rsid w:val="00171B0D"/>
    <w:rsid w:val="00171D59"/>
    <w:rsid w:val="00172253"/>
    <w:rsid w:val="00172642"/>
    <w:rsid w:val="00172B80"/>
    <w:rsid w:val="001733EA"/>
    <w:rsid w:val="001734B3"/>
    <w:rsid w:val="0017352C"/>
    <w:rsid w:val="0017372F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3FC"/>
    <w:rsid w:val="00176A05"/>
    <w:rsid w:val="00176D56"/>
    <w:rsid w:val="00176DC8"/>
    <w:rsid w:val="00177019"/>
    <w:rsid w:val="00177157"/>
    <w:rsid w:val="0018065C"/>
    <w:rsid w:val="00181111"/>
    <w:rsid w:val="0018119E"/>
    <w:rsid w:val="0018121D"/>
    <w:rsid w:val="0018172E"/>
    <w:rsid w:val="001818FA"/>
    <w:rsid w:val="00181BB3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D1D"/>
    <w:rsid w:val="001918DE"/>
    <w:rsid w:val="00191C40"/>
    <w:rsid w:val="00191D92"/>
    <w:rsid w:val="00191E1F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D1F"/>
    <w:rsid w:val="00194DEB"/>
    <w:rsid w:val="00194F0A"/>
    <w:rsid w:val="00194F82"/>
    <w:rsid w:val="001957DC"/>
    <w:rsid w:val="00195E21"/>
    <w:rsid w:val="00195F47"/>
    <w:rsid w:val="00196463"/>
    <w:rsid w:val="00196949"/>
    <w:rsid w:val="00196A2D"/>
    <w:rsid w:val="00196EEE"/>
    <w:rsid w:val="001975F3"/>
    <w:rsid w:val="0019792B"/>
    <w:rsid w:val="001A0019"/>
    <w:rsid w:val="001A01BE"/>
    <w:rsid w:val="001A01E6"/>
    <w:rsid w:val="001A0328"/>
    <w:rsid w:val="001A0452"/>
    <w:rsid w:val="001A08FF"/>
    <w:rsid w:val="001A0A24"/>
    <w:rsid w:val="001A0D0B"/>
    <w:rsid w:val="001A0E16"/>
    <w:rsid w:val="001A0E38"/>
    <w:rsid w:val="001A1195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72D"/>
    <w:rsid w:val="001A39AE"/>
    <w:rsid w:val="001A492F"/>
    <w:rsid w:val="001A4C4E"/>
    <w:rsid w:val="001A4E12"/>
    <w:rsid w:val="001A589C"/>
    <w:rsid w:val="001A5EB9"/>
    <w:rsid w:val="001A6170"/>
    <w:rsid w:val="001A696F"/>
    <w:rsid w:val="001A6E3E"/>
    <w:rsid w:val="001A7731"/>
    <w:rsid w:val="001A7C55"/>
    <w:rsid w:val="001B02B9"/>
    <w:rsid w:val="001B0A81"/>
    <w:rsid w:val="001B0C11"/>
    <w:rsid w:val="001B0EB0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F3E"/>
    <w:rsid w:val="001C1FD3"/>
    <w:rsid w:val="001C262B"/>
    <w:rsid w:val="001C28F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7BD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294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920"/>
    <w:rsid w:val="001D69F0"/>
    <w:rsid w:val="001D6EB5"/>
    <w:rsid w:val="001D7676"/>
    <w:rsid w:val="001D7D0B"/>
    <w:rsid w:val="001D7E8F"/>
    <w:rsid w:val="001E00C5"/>
    <w:rsid w:val="001E0134"/>
    <w:rsid w:val="001E01A9"/>
    <w:rsid w:val="001E01C7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F41"/>
    <w:rsid w:val="001E3596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7657"/>
    <w:rsid w:val="00200B03"/>
    <w:rsid w:val="0020101F"/>
    <w:rsid w:val="0020106B"/>
    <w:rsid w:val="00201897"/>
    <w:rsid w:val="00201BE0"/>
    <w:rsid w:val="00201E99"/>
    <w:rsid w:val="002026E3"/>
    <w:rsid w:val="00202E5B"/>
    <w:rsid w:val="0020307D"/>
    <w:rsid w:val="00203669"/>
    <w:rsid w:val="0020384B"/>
    <w:rsid w:val="00203E23"/>
    <w:rsid w:val="00203E47"/>
    <w:rsid w:val="002048B8"/>
    <w:rsid w:val="002049C3"/>
    <w:rsid w:val="00204DB4"/>
    <w:rsid w:val="0020504D"/>
    <w:rsid w:val="002059A5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45E"/>
    <w:rsid w:val="00206563"/>
    <w:rsid w:val="002065A6"/>
    <w:rsid w:val="00206761"/>
    <w:rsid w:val="00206B96"/>
    <w:rsid w:val="00206D7D"/>
    <w:rsid w:val="00206DC7"/>
    <w:rsid w:val="00207014"/>
    <w:rsid w:val="0020729A"/>
    <w:rsid w:val="002077A2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4D19"/>
    <w:rsid w:val="00224DEE"/>
    <w:rsid w:val="00225186"/>
    <w:rsid w:val="00225305"/>
    <w:rsid w:val="00225410"/>
    <w:rsid w:val="0022577E"/>
    <w:rsid w:val="00225E51"/>
    <w:rsid w:val="00225F2C"/>
    <w:rsid w:val="00226266"/>
    <w:rsid w:val="00226291"/>
    <w:rsid w:val="0022681B"/>
    <w:rsid w:val="00226847"/>
    <w:rsid w:val="00226E72"/>
    <w:rsid w:val="002270C1"/>
    <w:rsid w:val="0022752E"/>
    <w:rsid w:val="002276B8"/>
    <w:rsid w:val="00230354"/>
    <w:rsid w:val="00230403"/>
    <w:rsid w:val="00230586"/>
    <w:rsid w:val="00230A2B"/>
    <w:rsid w:val="00230EE7"/>
    <w:rsid w:val="00230FD3"/>
    <w:rsid w:val="002317B9"/>
    <w:rsid w:val="00231982"/>
    <w:rsid w:val="002319DE"/>
    <w:rsid w:val="00232169"/>
    <w:rsid w:val="00232186"/>
    <w:rsid w:val="0023224E"/>
    <w:rsid w:val="002323CD"/>
    <w:rsid w:val="00232408"/>
    <w:rsid w:val="00232884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C1A"/>
    <w:rsid w:val="00243E54"/>
    <w:rsid w:val="00243F01"/>
    <w:rsid w:val="002440DB"/>
    <w:rsid w:val="00244650"/>
    <w:rsid w:val="00244689"/>
    <w:rsid w:val="00244A5D"/>
    <w:rsid w:val="00244F0F"/>
    <w:rsid w:val="002457F7"/>
    <w:rsid w:val="00245943"/>
    <w:rsid w:val="002478D4"/>
    <w:rsid w:val="00250272"/>
    <w:rsid w:val="00250C0F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4AB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93"/>
    <w:rsid w:val="00256ADD"/>
    <w:rsid w:val="00257343"/>
    <w:rsid w:val="0025734B"/>
    <w:rsid w:val="002573D3"/>
    <w:rsid w:val="00257B8E"/>
    <w:rsid w:val="00257C94"/>
    <w:rsid w:val="00257FC6"/>
    <w:rsid w:val="00260063"/>
    <w:rsid w:val="00260BD3"/>
    <w:rsid w:val="00260E96"/>
    <w:rsid w:val="00260EB4"/>
    <w:rsid w:val="0026135B"/>
    <w:rsid w:val="0026166D"/>
    <w:rsid w:val="00261E59"/>
    <w:rsid w:val="00261FA6"/>
    <w:rsid w:val="002625B4"/>
    <w:rsid w:val="00262C5E"/>
    <w:rsid w:val="0026311D"/>
    <w:rsid w:val="002633FE"/>
    <w:rsid w:val="002636F5"/>
    <w:rsid w:val="00263C7C"/>
    <w:rsid w:val="002640E8"/>
    <w:rsid w:val="0026415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AF9"/>
    <w:rsid w:val="00270E66"/>
    <w:rsid w:val="0027105D"/>
    <w:rsid w:val="002715D2"/>
    <w:rsid w:val="0027177E"/>
    <w:rsid w:val="00271AD1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97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8015E"/>
    <w:rsid w:val="002807C7"/>
    <w:rsid w:val="00280A0B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F18"/>
    <w:rsid w:val="0029645B"/>
    <w:rsid w:val="00296564"/>
    <w:rsid w:val="0029669B"/>
    <w:rsid w:val="00296973"/>
    <w:rsid w:val="002969AB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28B9"/>
    <w:rsid w:val="002A2C98"/>
    <w:rsid w:val="002A312B"/>
    <w:rsid w:val="002A31AB"/>
    <w:rsid w:val="002A33A1"/>
    <w:rsid w:val="002A36AD"/>
    <w:rsid w:val="002A3768"/>
    <w:rsid w:val="002A3A06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1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C6"/>
    <w:rsid w:val="002C0CF5"/>
    <w:rsid w:val="002C0F14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508C"/>
    <w:rsid w:val="002C5490"/>
    <w:rsid w:val="002C564D"/>
    <w:rsid w:val="002C56C2"/>
    <w:rsid w:val="002C5958"/>
    <w:rsid w:val="002C5B10"/>
    <w:rsid w:val="002C639E"/>
    <w:rsid w:val="002C6ED8"/>
    <w:rsid w:val="002C740F"/>
    <w:rsid w:val="002C7620"/>
    <w:rsid w:val="002D00C0"/>
    <w:rsid w:val="002D01AB"/>
    <w:rsid w:val="002D0297"/>
    <w:rsid w:val="002D0347"/>
    <w:rsid w:val="002D034B"/>
    <w:rsid w:val="002D0789"/>
    <w:rsid w:val="002D0B7A"/>
    <w:rsid w:val="002D148E"/>
    <w:rsid w:val="002D16FA"/>
    <w:rsid w:val="002D18E6"/>
    <w:rsid w:val="002D19C2"/>
    <w:rsid w:val="002D1D15"/>
    <w:rsid w:val="002D1D36"/>
    <w:rsid w:val="002D2126"/>
    <w:rsid w:val="002D2171"/>
    <w:rsid w:val="002D23F1"/>
    <w:rsid w:val="002D2BB6"/>
    <w:rsid w:val="002D3033"/>
    <w:rsid w:val="002D3149"/>
    <w:rsid w:val="002D36FB"/>
    <w:rsid w:val="002D3DCE"/>
    <w:rsid w:val="002D3DE6"/>
    <w:rsid w:val="002D4084"/>
    <w:rsid w:val="002D4578"/>
    <w:rsid w:val="002D465B"/>
    <w:rsid w:val="002D50F9"/>
    <w:rsid w:val="002D62F9"/>
    <w:rsid w:val="002D632B"/>
    <w:rsid w:val="002D6667"/>
    <w:rsid w:val="002D7B4C"/>
    <w:rsid w:val="002E01ED"/>
    <w:rsid w:val="002E0642"/>
    <w:rsid w:val="002E12B5"/>
    <w:rsid w:val="002E173A"/>
    <w:rsid w:val="002E1895"/>
    <w:rsid w:val="002E1E7C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A7E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421"/>
    <w:rsid w:val="00302940"/>
    <w:rsid w:val="00302945"/>
    <w:rsid w:val="003029AA"/>
    <w:rsid w:val="00302DFB"/>
    <w:rsid w:val="003034BE"/>
    <w:rsid w:val="00303823"/>
    <w:rsid w:val="00303970"/>
    <w:rsid w:val="003039AF"/>
    <w:rsid w:val="00303F59"/>
    <w:rsid w:val="00304332"/>
    <w:rsid w:val="00304AEE"/>
    <w:rsid w:val="00304E9F"/>
    <w:rsid w:val="003054E4"/>
    <w:rsid w:val="00305CF1"/>
    <w:rsid w:val="00305E46"/>
    <w:rsid w:val="0030600F"/>
    <w:rsid w:val="00306037"/>
    <w:rsid w:val="00306132"/>
    <w:rsid w:val="003072CE"/>
    <w:rsid w:val="00307444"/>
    <w:rsid w:val="00307483"/>
    <w:rsid w:val="0030773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AAE"/>
    <w:rsid w:val="00312EC3"/>
    <w:rsid w:val="003132E9"/>
    <w:rsid w:val="003135F1"/>
    <w:rsid w:val="00314282"/>
    <w:rsid w:val="003142FB"/>
    <w:rsid w:val="00314666"/>
    <w:rsid w:val="00314908"/>
    <w:rsid w:val="0031490E"/>
    <w:rsid w:val="00314B40"/>
    <w:rsid w:val="00314B6F"/>
    <w:rsid w:val="003162E0"/>
    <w:rsid w:val="0031666D"/>
    <w:rsid w:val="003167FE"/>
    <w:rsid w:val="00316DDA"/>
    <w:rsid w:val="00317CA7"/>
    <w:rsid w:val="00320443"/>
    <w:rsid w:val="00320E01"/>
    <w:rsid w:val="00320E12"/>
    <w:rsid w:val="00321981"/>
    <w:rsid w:val="00321B38"/>
    <w:rsid w:val="00321BF1"/>
    <w:rsid w:val="0032200D"/>
    <w:rsid w:val="00322066"/>
    <w:rsid w:val="0032262D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70D"/>
    <w:rsid w:val="00326DE4"/>
    <w:rsid w:val="0032734D"/>
    <w:rsid w:val="00327827"/>
    <w:rsid w:val="00327C44"/>
    <w:rsid w:val="00327CC4"/>
    <w:rsid w:val="00327D41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D70"/>
    <w:rsid w:val="00333EAA"/>
    <w:rsid w:val="00334112"/>
    <w:rsid w:val="003343CE"/>
    <w:rsid w:val="0033452F"/>
    <w:rsid w:val="00334765"/>
    <w:rsid w:val="00334D17"/>
    <w:rsid w:val="00334E2B"/>
    <w:rsid w:val="00334FD5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0E8"/>
    <w:rsid w:val="0034423C"/>
    <w:rsid w:val="003442B7"/>
    <w:rsid w:val="003443C8"/>
    <w:rsid w:val="00344F18"/>
    <w:rsid w:val="00345543"/>
    <w:rsid w:val="00345E51"/>
    <w:rsid w:val="0034672B"/>
    <w:rsid w:val="00346A59"/>
    <w:rsid w:val="00347911"/>
    <w:rsid w:val="00347AB5"/>
    <w:rsid w:val="00350038"/>
    <w:rsid w:val="003506E2"/>
    <w:rsid w:val="003507DC"/>
    <w:rsid w:val="00350B18"/>
    <w:rsid w:val="00350E1A"/>
    <w:rsid w:val="00351319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080"/>
    <w:rsid w:val="0037338A"/>
    <w:rsid w:val="00373806"/>
    <w:rsid w:val="00373A0C"/>
    <w:rsid w:val="00373B63"/>
    <w:rsid w:val="00373F29"/>
    <w:rsid w:val="00374BBE"/>
    <w:rsid w:val="00374E35"/>
    <w:rsid w:val="003759B4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739"/>
    <w:rsid w:val="00381AF7"/>
    <w:rsid w:val="00382181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B18"/>
    <w:rsid w:val="0038465A"/>
    <w:rsid w:val="00384B11"/>
    <w:rsid w:val="003852CE"/>
    <w:rsid w:val="00385463"/>
    <w:rsid w:val="00385CCE"/>
    <w:rsid w:val="00385DF7"/>
    <w:rsid w:val="00386132"/>
    <w:rsid w:val="00386213"/>
    <w:rsid w:val="003868EC"/>
    <w:rsid w:val="003869C0"/>
    <w:rsid w:val="00386AFD"/>
    <w:rsid w:val="00386D66"/>
    <w:rsid w:val="00387A2B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B49"/>
    <w:rsid w:val="00393C60"/>
    <w:rsid w:val="00394601"/>
    <w:rsid w:val="00394836"/>
    <w:rsid w:val="003951F4"/>
    <w:rsid w:val="00395350"/>
    <w:rsid w:val="00396174"/>
    <w:rsid w:val="0039703F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6B9"/>
    <w:rsid w:val="003A1E64"/>
    <w:rsid w:val="003A2139"/>
    <w:rsid w:val="003A346D"/>
    <w:rsid w:val="003A364E"/>
    <w:rsid w:val="003A44CD"/>
    <w:rsid w:val="003A4CE3"/>
    <w:rsid w:val="003A4F3E"/>
    <w:rsid w:val="003A5244"/>
    <w:rsid w:val="003A5349"/>
    <w:rsid w:val="003A5B8D"/>
    <w:rsid w:val="003A5DCC"/>
    <w:rsid w:val="003A6270"/>
    <w:rsid w:val="003A67CC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2"/>
    <w:rsid w:val="003B402B"/>
    <w:rsid w:val="003B42B9"/>
    <w:rsid w:val="003B42F5"/>
    <w:rsid w:val="003B44BD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98E"/>
    <w:rsid w:val="003C2321"/>
    <w:rsid w:val="003C2328"/>
    <w:rsid w:val="003C25A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49F"/>
    <w:rsid w:val="003C45B9"/>
    <w:rsid w:val="003C47B9"/>
    <w:rsid w:val="003C4C29"/>
    <w:rsid w:val="003C4D8C"/>
    <w:rsid w:val="003C5037"/>
    <w:rsid w:val="003C5B64"/>
    <w:rsid w:val="003C5DB5"/>
    <w:rsid w:val="003C5F9D"/>
    <w:rsid w:val="003C6B3F"/>
    <w:rsid w:val="003C6BAC"/>
    <w:rsid w:val="003C6C98"/>
    <w:rsid w:val="003C73E9"/>
    <w:rsid w:val="003C772D"/>
    <w:rsid w:val="003C7823"/>
    <w:rsid w:val="003D0086"/>
    <w:rsid w:val="003D056F"/>
    <w:rsid w:val="003D0F7F"/>
    <w:rsid w:val="003D133A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4D5"/>
    <w:rsid w:val="003D37E6"/>
    <w:rsid w:val="003D380B"/>
    <w:rsid w:val="003D3B49"/>
    <w:rsid w:val="003D4088"/>
    <w:rsid w:val="003D410B"/>
    <w:rsid w:val="003D4205"/>
    <w:rsid w:val="003D5433"/>
    <w:rsid w:val="003D5A84"/>
    <w:rsid w:val="003D629F"/>
    <w:rsid w:val="003D6376"/>
    <w:rsid w:val="003D637A"/>
    <w:rsid w:val="003D6816"/>
    <w:rsid w:val="003D68FB"/>
    <w:rsid w:val="003D7393"/>
    <w:rsid w:val="003D74B2"/>
    <w:rsid w:val="003D751F"/>
    <w:rsid w:val="003D7CEF"/>
    <w:rsid w:val="003E03A3"/>
    <w:rsid w:val="003E047A"/>
    <w:rsid w:val="003E07A3"/>
    <w:rsid w:val="003E07F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27F"/>
    <w:rsid w:val="003E4A33"/>
    <w:rsid w:val="003E52E7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3D9"/>
    <w:rsid w:val="003F4E61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DCB"/>
    <w:rsid w:val="00401F69"/>
    <w:rsid w:val="0040282B"/>
    <w:rsid w:val="0040297E"/>
    <w:rsid w:val="00402E78"/>
    <w:rsid w:val="004033CD"/>
    <w:rsid w:val="004035E1"/>
    <w:rsid w:val="00403E2A"/>
    <w:rsid w:val="004045C6"/>
    <w:rsid w:val="0040478D"/>
    <w:rsid w:val="00404D97"/>
    <w:rsid w:val="004058AA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806"/>
    <w:rsid w:val="004129EC"/>
    <w:rsid w:val="00412ACA"/>
    <w:rsid w:val="00413B9A"/>
    <w:rsid w:val="00413BE8"/>
    <w:rsid w:val="00413C6C"/>
    <w:rsid w:val="004145E9"/>
    <w:rsid w:val="0041496A"/>
    <w:rsid w:val="00414D72"/>
    <w:rsid w:val="00415057"/>
    <w:rsid w:val="0041508F"/>
    <w:rsid w:val="00415417"/>
    <w:rsid w:val="00415492"/>
    <w:rsid w:val="0041561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BDC"/>
    <w:rsid w:val="00417F08"/>
    <w:rsid w:val="00420062"/>
    <w:rsid w:val="004200D6"/>
    <w:rsid w:val="0042065E"/>
    <w:rsid w:val="00420B18"/>
    <w:rsid w:val="00420BD7"/>
    <w:rsid w:val="00420E5E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D7C"/>
    <w:rsid w:val="004246BC"/>
    <w:rsid w:val="004246F1"/>
    <w:rsid w:val="0042490D"/>
    <w:rsid w:val="004250F7"/>
    <w:rsid w:val="00425115"/>
    <w:rsid w:val="00425196"/>
    <w:rsid w:val="0042566B"/>
    <w:rsid w:val="004256B4"/>
    <w:rsid w:val="004259A7"/>
    <w:rsid w:val="00425A4F"/>
    <w:rsid w:val="00426138"/>
    <w:rsid w:val="0042676E"/>
    <w:rsid w:val="0042678E"/>
    <w:rsid w:val="0042694D"/>
    <w:rsid w:val="00426BFB"/>
    <w:rsid w:val="00427848"/>
    <w:rsid w:val="004278F3"/>
    <w:rsid w:val="00427ED1"/>
    <w:rsid w:val="00430A99"/>
    <w:rsid w:val="00430B06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312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27A"/>
    <w:rsid w:val="00443D9D"/>
    <w:rsid w:val="00443DA6"/>
    <w:rsid w:val="0044438E"/>
    <w:rsid w:val="004446F2"/>
    <w:rsid w:val="00444C0A"/>
    <w:rsid w:val="00445408"/>
    <w:rsid w:val="00445E66"/>
    <w:rsid w:val="00446349"/>
    <w:rsid w:val="004464DE"/>
    <w:rsid w:val="00446A78"/>
    <w:rsid w:val="00446E3B"/>
    <w:rsid w:val="004476BF"/>
    <w:rsid w:val="004478E5"/>
    <w:rsid w:val="00447AA8"/>
    <w:rsid w:val="00447B5D"/>
    <w:rsid w:val="00450046"/>
    <w:rsid w:val="00450186"/>
    <w:rsid w:val="004508A2"/>
    <w:rsid w:val="00450D4A"/>
    <w:rsid w:val="00451007"/>
    <w:rsid w:val="0045128A"/>
    <w:rsid w:val="004514C5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E0A"/>
    <w:rsid w:val="00457F24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494E"/>
    <w:rsid w:val="00475255"/>
    <w:rsid w:val="0047533B"/>
    <w:rsid w:val="00475858"/>
    <w:rsid w:val="00475B08"/>
    <w:rsid w:val="00475D14"/>
    <w:rsid w:val="00476C5E"/>
    <w:rsid w:val="00476CE0"/>
    <w:rsid w:val="004770D4"/>
    <w:rsid w:val="004774D9"/>
    <w:rsid w:val="0047777B"/>
    <w:rsid w:val="00477B23"/>
    <w:rsid w:val="00477B55"/>
    <w:rsid w:val="004802FD"/>
    <w:rsid w:val="00480703"/>
    <w:rsid w:val="00480828"/>
    <w:rsid w:val="00480983"/>
    <w:rsid w:val="004809A5"/>
    <w:rsid w:val="00480D5D"/>
    <w:rsid w:val="00480E69"/>
    <w:rsid w:val="004811CB"/>
    <w:rsid w:val="004812F5"/>
    <w:rsid w:val="00481428"/>
    <w:rsid w:val="0048147C"/>
    <w:rsid w:val="00481738"/>
    <w:rsid w:val="0048180B"/>
    <w:rsid w:val="00481D1E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982"/>
    <w:rsid w:val="004A0E59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88C"/>
    <w:rsid w:val="004A6D0B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1D8B"/>
    <w:rsid w:val="004B1E24"/>
    <w:rsid w:val="004B20A1"/>
    <w:rsid w:val="004B2A60"/>
    <w:rsid w:val="004B3676"/>
    <w:rsid w:val="004B3699"/>
    <w:rsid w:val="004B37D8"/>
    <w:rsid w:val="004B3CC7"/>
    <w:rsid w:val="004B406F"/>
    <w:rsid w:val="004B4589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302"/>
    <w:rsid w:val="004B7854"/>
    <w:rsid w:val="004B79A9"/>
    <w:rsid w:val="004B7DE1"/>
    <w:rsid w:val="004B7E9F"/>
    <w:rsid w:val="004C02FF"/>
    <w:rsid w:val="004C04E1"/>
    <w:rsid w:val="004C05D5"/>
    <w:rsid w:val="004C07CE"/>
    <w:rsid w:val="004C0BE4"/>
    <w:rsid w:val="004C0EA7"/>
    <w:rsid w:val="004C1433"/>
    <w:rsid w:val="004C15F8"/>
    <w:rsid w:val="004C1678"/>
    <w:rsid w:val="004C1EB3"/>
    <w:rsid w:val="004C23BC"/>
    <w:rsid w:val="004C23F4"/>
    <w:rsid w:val="004C359D"/>
    <w:rsid w:val="004C3803"/>
    <w:rsid w:val="004C3A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421"/>
    <w:rsid w:val="004C74B2"/>
    <w:rsid w:val="004C74CC"/>
    <w:rsid w:val="004C7E90"/>
    <w:rsid w:val="004D0085"/>
    <w:rsid w:val="004D16B2"/>
    <w:rsid w:val="004D1B12"/>
    <w:rsid w:val="004D1EE3"/>
    <w:rsid w:val="004D1FD7"/>
    <w:rsid w:val="004D29E5"/>
    <w:rsid w:val="004D2CF0"/>
    <w:rsid w:val="004D3335"/>
    <w:rsid w:val="004D3359"/>
    <w:rsid w:val="004D3AA6"/>
    <w:rsid w:val="004D3F4A"/>
    <w:rsid w:val="004D3FC0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121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F54"/>
    <w:rsid w:val="004E6336"/>
    <w:rsid w:val="004E6342"/>
    <w:rsid w:val="004E63A4"/>
    <w:rsid w:val="004E6410"/>
    <w:rsid w:val="004E66F1"/>
    <w:rsid w:val="004E680F"/>
    <w:rsid w:val="004E6D50"/>
    <w:rsid w:val="004E6DDE"/>
    <w:rsid w:val="004E751E"/>
    <w:rsid w:val="004E7705"/>
    <w:rsid w:val="004E7846"/>
    <w:rsid w:val="004F090B"/>
    <w:rsid w:val="004F0B99"/>
    <w:rsid w:val="004F0EEB"/>
    <w:rsid w:val="004F1196"/>
    <w:rsid w:val="004F11F5"/>
    <w:rsid w:val="004F1388"/>
    <w:rsid w:val="004F1534"/>
    <w:rsid w:val="004F1649"/>
    <w:rsid w:val="004F2C03"/>
    <w:rsid w:val="004F2E06"/>
    <w:rsid w:val="004F332D"/>
    <w:rsid w:val="004F378F"/>
    <w:rsid w:val="004F3DE3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7007"/>
    <w:rsid w:val="005073D4"/>
    <w:rsid w:val="00507999"/>
    <w:rsid w:val="00507DBA"/>
    <w:rsid w:val="00507E33"/>
    <w:rsid w:val="00507FD2"/>
    <w:rsid w:val="005108CF"/>
    <w:rsid w:val="00510922"/>
    <w:rsid w:val="00510BC5"/>
    <w:rsid w:val="00510EFD"/>
    <w:rsid w:val="00511251"/>
    <w:rsid w:val="005113F5"/>
    <w:rsid w:val="00511471"/>
    <w:rsid w:val="0051152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7F2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7ED"/>
    <w:rsid w:val="00521AF0"/>
    <w:rsid w:val="00521C1F"/>
    <w:rsid w:val="00522607"/>
    <w:rsid w:val="00522A4C"/>
    <w:rsid w:val="00522B88"/>
    <w:rsid w:val="00523073"/>
    <w:rsid w:val="00523097"/>
    <w:rsid w:val="005230A0"/>
    <w:rsid w:val="00523B32"/>
    <w:rsid w:val="00523E10"/>
    <w:rsid w:val="0052450D"/>
    <w:rsid w:val="00524698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701B"/>
    <w:rsid w:val="00527273"/>
    <w:rsid w:val="00527377"/>
    <w:rsid w:val="00527792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30"/>
    <w:rsid w:val="00532466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1757"/>
    <w:rsid w:val="005417EC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4BD"/>
    <w:rsid w:val="005450E6"/>
    <w:rsid w:val="00545405"/>
    <w:rsid w:val="00545BA6"/>
    <w:rsid w:val="005461CD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F4F"/>
    <w:rsid w:val="00551150"/>
    <w:rsid w:val="005514AB"/>
    <w:rsid w:val="005517FA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857"/>
    <w:rsid w:val="00554A69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CDB"/>
    <w:rsid w:val="00567D5C"/>
    <w:rsid w:val="00567FA5"/>
    <w:rsid w:val="00570594"/>
    <w:rsid w:val="005705E1"/>
    <w:rsid w:val="0057061E"/>
    <w:rsid w:val="005707D4"/>
    <w:rsid w:val="00570956"/>
    <w:rsid w:val="00570F0E"/>
    <w:rsid w:val="005728E1"/>
    <w:rsid w:val="00573195"/>
    <w:rsid w:val="00573971"/>
    <w:rsid w:val="00573C0E"/>
    <w:rsid w:val="00573D82"/>
    <w:rsid w:val="00573E52"/>
    <w:rsid w:val="00573E9B"/>
    <w:rsid w:val="00574D38"/>
    <w:rsid w:val="00575212"/>
    <w:rsid w:val="005758F3"/>
    <w:rsid w:val="00575EDC"/>
    <w:rsid w:val="00575F79"/>
    <w:rsid w:val="00576535"/>
    <w:rsid w:val="00576606"/>
    <w:rsid w:val="005768F6"/>
    <w:rsid w:val="00576DA0"/>
    <w:rsid w:val="00576E21"/>
    <w:rsid w:val="00576F26"/>
    <w:rsid w:val="005770FC"/>
    <w:rsid w:val="005773F5"/>
    <w:rsid w:val="005773FA"/>
    <w:rsid w:val="00577699"/>
    <w:rsid w:val="005779D1"/>
    <w:rsid w:val="00577FA2"/>
    <w:rsid w:val="0058033E"/>
    <w:rsid w:val="0058038B"/>
    <w:rsid w:val="00580928"/>
    <w:rsid w:val="00580BB8"/>
    <w:rsid w:val="00581178"/>
    <w:rsid w:val="00581E5C"/>
    <w:rsid w:val="00582798"/>
    <w:rsid w:val="00582876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5219"/>
    <w:rsid w:val="0058530B"/>
    <w:rsid w:val="005856A5"/>
    <w:rsid w:val="005859AF"/>
    <w:rsid w:val="005860EB"/>
    <w:rsid w:val="00586433"/>
    <w:rsid w:val="00586B60"/>
    <w:rsid w:val="00586D2F"/>
    <w:rsid w:val="0058780F"/>
    <w:rsid w:val="00587BC0"/>
    <w:rsid w:val="00587DBD"/>
    <w:rsid w:val="00587F19"/>
    <w:rsid w:val="0059099C"/>
    <w:rsid w:val="00590E32"/>
    <w:rsid w:val="0059108A"/>
    <w:rsid w:val="00591530"/>
    <w:rsid w:val="00591B59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3EFD"/>
    <w:rsid w:val="005940EF"/>
    <w:rsid w:val="0059469C"/>
    <w:rsid w:val="00594A06"/>
    <w:rsid w:val="00594C0E"/>
    <w:rsid w:val="00594C70"/>
    <w:rsid w:val="00595653"/>
    <w:rsid w:val="00595682"/>
    <w:rsid w:val="0059595F"/>
    <w:rsid w:val="00595B23"/>
    <w:rsid w:val="00595BE7"/>
    <w:rsid w:val="00595F2A"/>
    <w:rsid w:val="00595F30"/>
    <w:rsid w:val="0059607A"/>
    <w:rsid w:val="0059693E"/>
    <w:rsid w:val="005969B8"/>
    <w:rsid w:val="00596DFD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4F6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A7ADA"/>
    <w:rsid w:val="005A7B6F"/>
    <w:rsid w:val="005A7EDA"/>
    <w:rsid w:val="005B0467"/>
    <w:rsid w:val="005B07A5"/>
    <w:rsid w:val="005B093C"/>
    <w:rsid w:val="005B0A72"/>
    <w:rsid w:val="005B0AA6"/>
    <w:rsid w:val="005B0E4D"/>
    <w:rsid w:val="005B10E0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379C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A57"/>
    <w:rsid w:val="005D252C"/>
    <w:rsid w:val="005D2554"/>
    <w:rsid w:val="005D27F6"/>
    <w:rsid w:val="005D28B7"/>
    <w:rsid w:val="005D3292"/>
    <w:rsid w:val="005D33B9"/>
    <w:rsid w:val="005D3A37"/>
    <w:rsid w:val="005D3B4B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C23"/>
    <w:rsid w:val="005D6D32"/>
    <w:rsid w:val="005D6DE6"/>
    <w:rsid w:val="005D708F"/>
    <w:rsid w:val="005D7513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3A3"/>
    <w:rsid w:val="005E55BD"/>
    <w:rsid w:val="005E67D4"/>
    <w:rsid w:val="005E68D4"/>
    <w:rsid w:val="005E6F4B"/>
    <w:rsid w:val="005E7600"/>
    <w:rsid w:val="005E7914"/>
    <w:rsid w:val="005E7B63"/>
    <w:rsid w:val="005E7D4C"/>
    <w:rsid w:val="005F01EC"/>
    <w:rsid w:val="005F046B"/>
    <w:rsid w:val="005F09CD"/>
    <w:rsid w:val="005F0A23"/>
    <w:rsid w:val="005F0AAA"/>
    <w:rsid w:val="005F0AB5"/>
    <w:rsid w:val="005F0F97"/>
    <w:rsid w:val="005F15EE"/>
    <w:rsid w:val="005F16B9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7AF"/>
    <w:rsid w:val="006008AE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DDD"/>
    <w:rsid w:val="00603EEF"/>
    <w:rsid w:val="006040AA"/>
    <w:rsid w:val="006043B2"/>
    <w:rsid w:val="006045A6"/>
    <w:rsid w:val="006045F7"/>
    <w:rsid w:val="00604818"/>
    <w:rsid w:val="006049EC"/>
    <w:rsid w:val="00605555"/>
    <w:rsid w:val="0060571A"/>
    <w:rsid w:val="006058A6"/>
    <w:rsid w:val="00605B46"/>
    <w:rsid w:val="00605C91"/>
    <w:rsid w:val="00606096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68F"/>
    <w:rsid w:val="00612917"/>
    <w:rsid w:val="00612F39"/>
    <w:rsid w:val="00613161"/>
    <w:rsid w:val="0061323C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C92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7B4"/>
    <w:rsid w:val="00622ECC"/>
    <w:rsid w:val="006231A5"/>
    <w:rsid w:val="0062333C"/>
    <w:rsid w:val="00623540"/>
    <w:rsid w:val="00623981"/>
    <w:rsid w:val="00623A02"/>
    <w:rsid w:val="006242B7"/>
    <w:rsid w:val="006242EF"/>
    <w:rsid w:val="00624735"/>
    <w:rsid w:val="00624C4B"/>
    <w:rsid w:val="00625B1E"/>
    <w:rsid w:val="00626459"/>
    <w:rsid w:val="00626C72"/>
    <w:rsid w:val="00626DD0"/>
    <w:rsid w:val="006271E9"/>
    <w:rsid w:val="0062797A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9C9"/>
    <w:rsid w:val="00634BBD"/>
    <w:rsid w:val="006351DB"/>
    <w:rsid w:val="0063535E"/>
    <w:rsid w:val="006357E1"/>
    <w:rsid w:val="00635851"/>
    <w:rsid w:val="006358B6"/>
    <w:rsid w:val="00635BB0"/>
    <w:rsid w:val="00636367"/>
    <w:rsid w:val="006363CB"/>
    <w:rsid w:val="006364B5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1FF2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4F0"/>
    <w:rsid w:val="006447E0"/>
    <w:rsid w:val="00644981"/>
    <w:rsid w:val="00644B5E"/>
    <w:rsid w:val="00644EFD"/>
    <w:rsid w:val="00645C18"/>
    <w:rsid w:val="00645F79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3321"/>
    <w:rsid w:val="00653B1E"/>
    <w:rsid w:val="0065467E"/>
    <w:rsid w:val="006546ED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165"/>
    <w:rsid w:val="00666261"/>
    <w:rsid w:val="00666829"/>
    <w:rsid w:val="00666AA4"/>
    <w:rsid w:val="006672D8"/>
    <w:rsid w:val="0066755E"/>
    <w:rsid w:val="00667825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528"/>
    <w:rsid w:val="00672815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5D5F"/>
    <w:rsid w:val="0067610C"/>
    <w:rsid w:val="0067658E"/>
    <w:rsid w:val="006768EA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6B2"/>
    <w:rsid w:val="0068450E"/>
    <w:rsid w:val="0068457B"/>
    <w:rsid w:val="006846FA"/>
    <w:rsid w:val="0068488E"/>
    <w:rsid w:val="00684B0D"/>
    <w:rsid w:val="00685896"/>
    <w:rsid w:val="00685994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8E2"/>
    <w:rsid w:val="00691979"/>
    <w:rsid w:val="00691DD8"/>
    <w:rsid w:val="006921C0"/>
    <w:rsid w:val="006921C4"/>
    <w:rsid w:val="00692798"/>
    <w:rsid w:val="00692A4C"/>
    <w:rsid w:val="00692EE0"/>
    <w:rsid w:val="00693070"/>
    <w:rsid w:val="00693265"/>
    <w:rsid w:val="00693630"/>
    <w:rsid w:val="00693A37"/>
    <w:rsid w:val="00693DF9"/>
    <w:rsid w:val="0069412B"/>
    <w:rsid w:val="006955CA"/>
    <w:rsid w:val="00695D00"/>
    <w:rsid w:val="00695D54"/>
    <w:rsid w:val="00695D55"/>
    <w:rsid w:val="00695F6B"/>
    <w:rsid w:val="00696526"/>
    <w:rsid w:val="00696565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C88"/>
    <w:rsid w:val="006A5D16"/>
    <w:rsid w:val="006A63F1"/>
    <w:rsid w:val="006A66A0"/>
    <w:rsid w:val="006A6A96"/>
    <w:rsid w:val="006A6BBF"/>
    <w:rsid w:val="006A703D"/>
    <w:rsid w:val="006A7135"/>
    <w:rsid w:val="006A725F"/>
    <w:rsid w:val="006A768E"/>
    <w:rsid w:val="006A7BE2"/>
    <w:rsid w:val="006A7D6D"/>
    <w:rsid w:val="006B0AC2"/>
    <w:rsid w:val="006B0BC5"/>
    <w:rsid w:val="006B143D"/>
    <w:rsid w:val="006B1765"/>
    <w:rsid w:val="006B181D"/>
    <w:rsid w:val="006B1973"/>
    <w:rsid w:val="006B1D80"/>
    <w:rsid w:val="006B1E7A"/>
    <w:rsid w:val="006B2169"/>
    <w:rsid w:val="006B27C8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4C7A"/>
    <w:rsid w:val="006B4E4E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6BB0"/>
    <w:rsid w:val="006B6CD6"/>
    <w:rsid w:val="006B7650"/>
    <w:rsid w:val="006B76EA"/>
    <w:rsid w:val="006B7FD5"/>
    <w:rsid w:val="006C0412"/>
    <w:rsid w:val="006C074C"/>
    <w:rsid w:val="006C09EE"/>
    <w:rsid w:val="006C09FD"/>
    <w:rsid w:val="006C0A59"/>
    <w:rsid w:val="006C11B1"/>
    <w:rsid w:val="006C12F8"/>
    <w:rsid w:val="006C139F"/>
    <w:rsid w:val="006C183E"/>
    <w:rsid w:val="006C1884"/>
    <w:rsid w:val="006C18A0"/>
    <w:rsid w:val="006C2106"/>
    <w:rsid w:val="006C21EA"/>
    <w:rsid w:val="006C243A"/>
    <w:rsid w:val="006C263F"/>
    <w:rsid w:val="006C283B"/>
    <w:rsid w:val="006C2B53"/>
    <w:rsid w:val="006C3447"/>
    <w:rsid w:val="006C361C"/>
    <w:rsid w:val="006C3968"/>
    <w:rsid w:val="006C3A17"/>
    <w:rsid w:val="006C4033"/>
    <w:rsid w:val="006C4859"/>
    <w:rsid w:val="006C4CC8"/>
    <w:rsid w:val="006C52FF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DBD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D44"/>
    <w:rsid w:val="006E0DDE"/>
    <w:rsid w:val="006E0FE0"/>
    <w:rsid w:val="006E127C"/>
    <w:rsid w:val="006E12FB"/>
    <w:rsid w:val="006E155A"/>
    <w:rsid w:val="006E19AB"/>
    <w:rsid w:val="006E1C3D"/>
    <w:rsid w:val="006E228B"/>
    <w:rsid w:val="006E263B"/>
    <w:rsid w:val="006E285C"/>
    <w:rsid w:val="006E2BF4"/>
    <w:rsid w:val="006E2C4F"/>
    <w:rsid w:val="006E3070"/>
    <w:rsid w:val="006E3132"/>
    <w:rsid w:val="006E38AB"/>
    <w:rsid w:val="006E3954"/>
    <w:rsid w:val="006E3B29"/>
    <w:rsid w:val="006E3B9D"/>
    <w:rsid w:val="006E4622"/>
    <w:rsid w:val="006E4735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DB1"/>
    <w:rsid w:val="006E7E8F"/>
    <w:rsid w:val="006F06C9"/>
    <w:rsid w:val="006F0D9D"/>
    <w:rsid w:val="006F0FEA"/>
    <w:rsid w:val="006F1094"/>
    <w:rsid w:val="006F1828"/>
    <w:rsid w:val="006F1FBA"/>
    <w:rsid w:val="006F20A2"/>
    <w:rsid w:val="006F2616"/>
    <w:rsid w:val="006F27ED"/>
    <w:rsid w:val="006F323D"/>
    <w:rsid w:val="006F35EF"/>
    <w:rsid w:val="006F3663"/>
    <w:rsid w:val="006F3B0E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6BAE"/>
    <w:rsid w:val="006F71AD"/>
    <w:rsid w:val="006F7704"/>
    <w:rsid w:val="006F7847"/>
    <w:rsid w:val="006F7863"/>
    <w:rsid w:val="006F7C16"/>
    <w:rsid w:val="0070006B"/>
    <w:rsid w:val="00700313"/>
    <w:rsid w:val="007003A6"/>
    <w:rsid w:val="00700B7A"/>
    <w:rsid w:val="007013B1"/>
    <w:rsid w:val="007015C9"/>
    <w:rsid w:val="00701605"/>
    <w:rsid w:val="0070180D"/>
    <w:rsid w:val="00701885"/>
    <w:rsid w:val="0070196D"/>
    <w:rsid w:val="00701E65"/>
    <w:rsid w:val="00701EC3"/>
    <w:rsid w:val="00702347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52B0"/>
    <w:rsid w:val="00705445"/>
    <w:rsid w:val="0070590C"/>
    <w:rsid w:val="00705B47"/>
    <w:rsid w:val="007066C3"/>
    <w:rsid w:val="0070671A"/>
    <w:rsid w:val="0070676C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21AB"/>
    <w:rsid w:val="007129AD"/>
    <w:rsid w:val="00712DD0"/>
    <w:rsid w:val="00712EF4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97"/>
    <w:rsid w:val="007162B8"/>
    <w:rsid w:val="00716690"/>
    <w:rsid w:val="00716B29"/>
    <w:rsid w:val="0071774E"/>
    <w:rsid w:val="00717D0F"/>
    <w:rsid w:val="00717FBB"/>
    <w:rsid w:val="00720201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6E52"/>
    <w:rsid w:val="007272B5"/>
    <w:rsid w:val="00727872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311D"/>
    <w:rsid w:val="0073316B"/>
    <w:rsid w:val="00733201"/>
    <w:rsid w:val="00733281"/>
    <w:rsid w:val="00733AFA"/>
    <w:rsid w:val="00733C9B"/>
    <w:rsid w:val="00733F94"/>
    <w:rsid w:val="007340C6"/>
    <w:rsid w:val="007344AD"/>
    <w:rsid w:val="007347AB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A56"/>
    <w:rsid w:val="00744C61"/>
    <w:rsid w:val="0074589F"/>
    <w:rsid w:val="00745BB0"/>
    <w:rsid w:val="00746181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C59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97"/>
    <w:rsid w:val="007610F2"/>
    <w:rsid w:val="007611AB"/>
    <w:rsid w:val="007619A4"/>
    <w:rsid w:val="00761ABC"/>
    <w:rsid w:val="00761B71"/>
    <w:rsid w:val="00761EA1"/>
    <w:rsid w:val="00762936"/>
    <w:rsid w:val="007629EC"/>
    <w:rsid w:val="00762AB6"/>
    <w:rsid w:val="00762E6A"/>
    <w:rsid w:val="00763EC1"/>
    <w:rsid w:val="007644EC"/>
    <w:rsid w:val="007644FE"/>
    <w:rsid w:val="007646C4"/>
    <w:rsid w:val="00764A7C"/>
    <w:rsid w:val="00764D26"/>
    <w:rsid w:val="00764EA1"/>
    <w:rsid w:val="007658E7"/>
    <w:rsid w:val="00765A13"/>
    <w:rsid w:val="00766697"/>
    <w:rsid w:val="007669BD"/>
    <w:rsid w:val="0076707B"/>
    <w:rsid w:val="007675D7"/>
    <w:rsid w:val="0077019B"/>
    <w:rsid w:val="007709C6"/>
    <w:rsid w:val="00770F09"/>
    <w:rsid w:val="007711B7"/>
    <w:rsid w:val="0077123F"/>
    <w:rsid w:val="007712C1"/>
    <w:rsid w:val="007719B6"/>
    <w:rsid w:val="00771A04"/>
    <w:rsid w:val="00771D23"/>
    <w:rsid w:val="0077293D"/>
    <w:rsid w:val="00772A99"/>
    <w:rsid w:val="00772C13"/>
    <w:rsid w:val="00773365"/>
    <w:rsid w:val="00773ED5"/>
    <w:rsid w:val="00774560"/>
    <w:rsid w:val="0077459E"/>
    <w:rsid w:val="00774734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B6"/>
    <w:rsid w:val="007769EC"/>
    <w:rsid w:val="00776DCD"/>
    <w:rsid w:val="00776FF1"/>
    <w:rsid w:val="007771C5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972"/>
    <w:rsid w:val="00783363"/>
    <w:rsid w:val="007835CC"/>
    <w:rsid w:val="007844F7"/>
    <w:rsid w:val="00784743"/>
    <w:rsid w:val="007847FF"/>
    <w:rsid w:val="0078491E"/>
    <w:rsid w:val="00784DAC"/>
    <w:rsid w:val="00784E84"/>
    <w:rsid w:val="00784FFD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73A"/>
    <w:rsid w:val="007A0D06"/>
    <w:rsid w:val="007A1E9E"/>
    <w:rsid w:val="007A2175"/>
    <w:rsid w:val="007A2895"/>
    <w:rsid w:val="007A2CCA"/>
    <w:rsid w:val="007A2D89"/>
    <w:rsid w:val="007A3750"/>
    <w:rsid w:val="007A3755"/>
    <w:rsid w:val="007A3ABD"/>
    <w:rsid w:val="007A3D18"/>
    <w:rsid w:val="007A3DE1"/>
    <w:rsid w:val="007A4064"/>
    <w:rsid w:val="007A4514"/>
    <w:rsid w:val="007A46F5"/>
    <w:rsid w:val="007A4994"/>
    <w:rsid w:val="007A4D62"/>
    <w:rsid w:val="007A4DCF"/>
    <w:rsid w:val="007A5A6F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7F5"/>
    <w:rsid w:val="007B2802"/>
    <w:rsid w:val="007B2F9E"/>
    <w:rsid w:val="007B41B5"/>
    <w:rsid w:val="007B426F"/>
    <w:rsid w:val="007B4470"/>
    <w:rsid w:val="007B4799"/>
    <w:rsid w:val="007B47AC"/>
    <w:rsid w:val="007B4D91"/>
    <w:rsid w:val="007B4D9C"/>
    <w:rsid w:val="007B4DFD"/>
    <w:rsid w:val="007B5273"/>
    <w:rsid w:val="007B58E3"/>
    <w:rsid w:val="007B5974"/>
    <w:rsid w:val="007B621B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D99"/>
    <w:rsid w:val="007D6153"/>
    <w:rsid w:val="007D6A7C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CA3"/>
    <w:rsid w:val="007E2FA4"/>
    <w:rsid w:val="007E30E3"/>
    <w:rsid w:val="007E3249"/>
    <w:rsid w:val="007E3562"/>
    <w:rsid w:val="007E3823"/>
    <w:rsid w:val="007E3BB7"/>
    <w:rsid w:val="007E4138"/>
    <w:rsid w:val="007E41E7"/>
    <w:rsid w:val="007E5085"/>
    <w:rsid w:val="007E5784"/>
    <w:rsid w:val="007E5A70"/>
    <w:rsid w:val="007E5B38"/>
    <w:rsid w:val="007E6823"/>
    <w:rsid w:val="007E69CF"/>
    <w:rsid w:val="007E6B35"/>
    <w:rsid w:val="007E6C12"/>
    <w:rsid w:val="007E7135"/>
    <w:rsid w:val="007E76F3"/>
    <w:rsid w:val="007E7855"/>
    <w:rsid w:val="007E7EC0"/>
    <w:rsid w:val="007E7F33"/>
    <w:rsid w:val="007F0091"/>
    <w:rsid w:val="007F046A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BF4"/>
    <w:rsid w:val="007F2FA5"/>
    <w:rsid w:val="007F359E"/>
    <w:rsid w:val="007F3885"/>
    <w:rsid w:val="007F3ADD"/>
    <w:rsid w:val="007F3BF4"/>
    <w:rsid w:val="007F4E9C"/>
    <w:rsid w:val="007F4F0E"/>
    <w:rsid w:val="007F5DE0"/>
    <w:rsid w:val="007F5E47"/>
    <w:rsid w:val="007F5F1F"/>
    <w:rsid w:val="007F604F"/>
    <w:rsid w:val="007F6395"/>
    <w:rsid w:val="007F6AC1"/>
    <w:rsid w:val="007F6D19"/>
    <w:rsid w:val="007F7A30"/>
    <w:rsid w:val="007F7B26"/>
    <w:rsid w:val="0080021D"/>
    <w:rsid w:val="00800265"/>
    <w:rsid w:val="0080049F"/>
    <w:rsid w:val="00800696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258"/>
    <w:rsid w:val="00807370"/>
    <w:rsid w:val="008073FB"/>
    <w:rsid w:val="008077A8"/>
    <w:rsid w:val="008078B0"/>
    <w:rsid w:val="00807A1F"/>
    <w:rsid w:val="00807E8B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3DE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20004"/>
    <w:rsid w:val="00820422"/>
    <w:rsid w:val="008206F7"/>
    <w:rsid w:val="0082076E"/>
    <w:rsid w:val="008207B0"/>
    <w:rsid w:val="00821C5F"/>
    <w:rsid w:val="00821DED"/>
    <w:rsid w:val="00821FA9"/>
    <w:rsid w:val="008222CA"/>
    <w:rsid w:val="00822383"/>
    <w:rsid w:val="00822E06"/>
    <w:rsid w:val="008232BF"/>
    <w:rsid w:val="008232FE"/>
    <w:rsid w:val="0082396C"/>
    <w:rsid w:val="00823A9D"/>
    <w:rsid w:val="00823BD1"/>
    <w:rsid w:val="00823FFC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37A"/>
    <w:rsid w:val="00827847"/>
    <w:rsid w:val="00827DA2"/>
    <w:rsid w:val="008302F1"/>
    <w:rsid w:val="0083082D"/>
    <w:rsid w:val="00830AA5"/>
    <w:rsid w:val="00830B22"/>
    <w:rsid w:val="00830D94"/>
    <w:rsid w:val="00830FA4"/>
    <w:rsid w:val="00830FE3"/>
    <w:rsid w:val="008311CE"/>
    <w:rsid w:val="00831356"/>
    <w:rsid w:val="0083191E"/>
    <w:rsid w:val="00831DEC"/>
    <w:rsid w:val="0083228F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024"/>
    <w:rsid w:val="00835720"/>
    <w:rsid w:val="00835FE1"/>
    <w:rsid w:val="0083609F"/>
    <w:rsid w:val="008361EE"/>
    <w:rsid w:val="0083649B"/>
    <w:rsid w:val="0083769E"/>
    <w:rsid w:val="00837D90"/>
    <w:rsid w:val="00837F74"/>
    <w:rsid w:val="00840116"/>
    <w:rsid w:val="008404AB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6071"/>
    <w:rsid w:val="0084648E"/>
    <w:rsid w:val="00846558"/>
    <w:rsid w:val="0084659A"/>
    <w:rsid w:val="00846A35"/>
    <w:rsid w:val="00846F23"/>
    <w:rsid w:val="0084723C"/>
    <w:rsid w:val="00847415"/>
    <w:rsid w:val="0084741E"/>
    <w:rsid w:val="00847789"/>
    <w:rsid w:val="008477CE"/>
    <w:rsid w:val="0084792D"/>
    <w:rsid w:val="00850430"/>
    <w:rsid w:val="00850445"/>
    <w:rsid w:val="008505D8"/>
    <w:rsid w:val="0085068B"/>
    <w:rsid w:val="008508B0"/>
    <w:rsid w:val="00850A15"/>
    <w:rsid w:val="00850C2A"/>
    <w:rsid w:val="00850F64"/>
    <w:rsid w:val="008513E5"/>
    <w:rsid w:val="00851EDB"/>
    <w:rsid w:val="00852144"/>
    <w:rsid w:val="00852178"/>
    <w:rsid w:val="00852278"/>
    <w:rsid w:val="00852491"/>
    <w:rsid w:val="00852B6C"/>
    <w:rsid w:val="008532B8"/>
    <w:rsid w:val="008533D5"/>
    <w:rsid w:val="00853436"/>
    <w:rsid w:val="008536DF"/>
    <w:rsid w:val="00853862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0CCA"/>
    <w:rsid w:val="00861111"/>
    <w:rsid w:val="00861164"/>
    <w:rsid w:val="008611FA"/>
    <w:rsid w:val="0086194F"/>
    <w:rsid w:val="00861B6E"/>
    <w:rsid w:val="0086204B"/>
    <w:rsid w:val="008620F4"/>
    <w:rsid w:val="00862926"/>
    <w:rsid w:val="00862A5F"/>
    <w:rsid w:val="00862F73"/>
    <w:rsid w:val="00862F77"/>
    <w:rsid w:val="00863329"/>
    <w:rsid w:val="00863982"/>
    <w:rsid w:val="00863BBF"/>
    <w:rsid w:val="00863F06"/>
    <w:rsid w:val="00866B3C"/>
    <w:rsid w:val="00867B14"/>
    <w:rsid w:val="00867B80"/>
    <w:rsid w:val="008701BA"/>
    <w:rsid w:val="00870861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6B2"/>
    <w:rsid w:val="0087520C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0E0C"/>
    <w:rsid w:val="00880E88"/>
    <w:rsid w:val="008820DE"/>
    <w:rsid w:val="008821C2"/>
    <w:rsid w:val="008822AB"/>
    <w:rsid w:val="008825CF"/>
    <w:rsid w:val="008826BD"/>
    <w:rsid w:val="00882D24"/>
    <w:rsid w:val="00882F34"/>
    <w:rsid w:val="0088381F"/>
    <w:rsid w:val="00883C57"/>
    <w:rsid w:val="008843E9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901BD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A94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9D0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6F5B"/>
    <w:rsid w:val="008A72F5"/>
    <w:rsid w:val="008A7553"/>
    <w:rsid w:val="008A75AD"/>
    <w:rsid w:val="008A765E"/>
    <w:rsid w:val="008A767A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38E"/>
    <w:rsid w:val="008B254C"/>
    <w:rsid w:val="008B2934"/>
    <w:rsid w:val="008B2D79"/>
    <w:rsid w:val="008B300D"/>
    <w:rsid w:val="008B318C"/>
    <w:rsid w:val="008B349E"/>
    <w:rsid w:val="008B3AEA"/>
    <w:rsid w:val="008B3B86"/>
    <w:rsid w:val="008B48D9"/>
    <w:rsid w:val="008B4AE1"/>
    <w:rsid w:val="008B55CA"/>
    <w:rsid w:val="008B5A60"/>
    <w:rsid w:val="008B5EA5"/>
    <w:rsid w:val="008B600D"/>
    <w:rsid w:val="008B664E"/>
    <w:rsid w:val="008B6698"/>
    <w:rsid w:val="008B6705"/>
    <w:rsid w:val="008B6C83"/>
    <w:rsid w:val="008B705F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7C3"/>
    <w:rsid w:val="008C47D0"/>
    <w:rsid w:val="008C4F27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6830"/>
    <w:rsid w:val="008C714E"/>
    <w:rsid w:val="008C7410"/>
    <w:rsid w:val="008C7A59"/>
    <w:rsid w:val="008C7DE3"/>
    <w:rsid w:val="008D0206"/>
    <w:rsid w:val="008D043E"/>
    <w:rsid w:val="008D0791"/>
    <w:rsid w:val="008D0BB7"/>
    <w:rsid w:val="008D0BE7"/>
    <w:rsid w:val="008D0CF7"/>
    <w:rsid w:val="008D0DDB"/>
    <w:rsid w:val="008D178E"/>
    <w:rsid w:val="008D1DE2"/>
    <w:rsid w:val="008D1E18"/>
    <w:rsid w:val="008D270C"/>
    <w:rsid w:val="008D37D1"/>
    <w:rsid w:val="008D3D0A"/>
    <w:rsid w:val="008D3EEC"/>
    <w:rsid w:val="008D3F66"/>
    <w:rsid w:val="008D45EA"/>
    <w:rsid w:val="008D4A5D"/>
    <w:rsid w:val="008D51C1"/>
    <w:rsid w:val="008D51F1"/>
    <w:rsid w:val="008D5D9B"/>
    <w:rsid w:val="008D6030"/>
    <w:rsid w:val="008D6032"/>
    <w:rsid w:val="008D6593"/>
    <w:rsid w:val="008D6797"/>
    <w:rsid w:val="008D7BB3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6109"/>
    <w:rsid w:val="008E653D"/>
    <w:rsid w:val="008E65F7"/>
    <w:rsid w:val="008E6914"/>
    <w:rsid w:val="008E6B4A"/>
    <w:rsid w:val="008E7C15"/>
    <w:rsid w:val="008F02D7"/>
    <w:rsid w:val="008F04CB"/>
    <w:rsid w:val="008F0D9E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4F0E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ADF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D43"/>
    <w:rsid w:val="009054AE"/>
    <w:rsid w:val="0090557D"/>
    <w:rsid w:val="0090561E"/>
    <w:rsid w:val="00905696"/>
    <w:rsid w:val="009056C9"/>
    <w:rsid w:val="00906440"/>
    <w:rsid w:val="00906823"/>
    <w:rsid w:val="0090720F"/>
    <w:rsid w:val="0090725E"/>
    <w:rsid w:val="0090745B"/>
    <w:rsid w:val="00907665"/>
    <w:rsid w:val="009078F6"/>
    <w:rsid w:val="0090794B"/>
    <w:rsid w:val="00907EC7"/>
    <w:rsid w:val="009100F7"/>
    <w:rsid w:val="009106EE"/>
    <w:rsid w:val="009107BB"/>
    <w:rsid w:val="00910A0D"/>
    <w:rsid w:val="00910FF5"/>
    <w:rsid w:val="00911A5C"/>
    <w:rsid w:val="00911BD3"/>
    <w:rsid w:val="00911DE5"/>
    <w:rsid w:val="009125CF"/>
    <w:rsid w:val="00912A81"/>
    <w:rsid w:val="0091347C"/>
    <w:rsid w:val="0091362F"/>
    <w:rsid w:val="009137E5"/>
    <w:rsid w:val="00913853"/>
    <w:rsid w:val="00913A4A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AB"/>
    <w:rsid w:val="00916B48"/>
    <w:rsid w:val="00916D3C"/>
    <w:rsid w:val="00916D80"/>
    <w:rsid w:val="00917035"/>
    <w:rsid w:val="00917076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E89"/>
    <w:rsid w:val="00920EE0"/>
    <w:rsid w:val="00920F5E"/>
    <w:rsid w:val="0092106E"/>
    <w:rsid w:val="0092118D"/>
    <w:rsid w:val="00921242"/>
    <w:rsid w:val="009214A5"/>
    <w:rsid w:val="0092181D"/>
    <w:rsid w:val="009218FF"/>
    <w:rsid w:val="00921A33"/>
    <w:rsid w:val="009229BA"/>
    <w:rsid w:val="00922BAA"/>
    <w:rsid w:val="00923221"/>
    <w:rsid w:val="00924104"/>
    <w:rsid w:val="009244DB"/>
    <w:rsid w:val="0092459C"/>
    <w:rsid w:val="00924C33"/>
    <w:rsid w:val="00924CFA"/>
    <w:rsid w:val="00924F61"/>
    <w:rsid w:val="00925037"/>
    <w:rsid w:val="00925065"/>
    <w:rsid w:val="00925D43"/>
    <w:rsid w:val="00925D7B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DBA"/>
    <w:rsid w:val="00933FC9"/>
    <w:rsid w:val="009347A4"/>
    <w:rsid w:val="009349C6"/>
    <w:rsid w:val="00934C07"/>
    <w:rsid w:val="00934E1F"/>
    <w:rsid w:val="00934EC8"/>
    <w:rsid w:val="0093593F"/>
    <w:rsid w:val="0093615E"/>
    <w:rsid w:val="009365C0"/>
    <w:rsid w:val="00936729"/>
    <w:rsid w:val="0093677F"/>
    <w:rsid w:val="009367D2"/>
    <w:rsid w:val="00936B3F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FC"/>
    <w:rsid w:val="00947905"/>
    <w:rsid w:val="009479BD"/>
    <w:rsid w:val="00947C74"/>
    <w:rsid w:val="00947DDB"/>
    <w:rsid w:val="00947F6B"/>
    <w:rsid w:val="0095019F"/>
    <w:rsid w:val="0095064A"/>
    <w:rsid w:val="00950B18"/>
    <w:rsid w:val="00950C86"/>
    <w:rsid w:val="0095106D"/>
    <w:rsid w:val="00951106"/>
    <w:rsid w:val="009514DD"/>
    <w:rsid w:val="00952346"/>
    <w:rsid w:val="009524CC"/>
    <w:rsid w:val="009529F4"/>
    <w:rsid w:val="00952EC0"/>
    <w:rsid w:val="00953536"/>
    <w:rsid w:val="009539B8"/>
    <w:rsid w:val="00953EDC"/>
    <w:rsid w:val="009547A0"/>
    <w:rsid w:val="009550F9"/>
    <w:rsid w:val="009551B3"/>
    <w:rsid w:val="009555EC"/>
    <w:rsid w:val="009556AB"/>
    <w:rsid w:val="009560AC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B6"/>
    <w:rsid w:val="00963797"/>
    <w:rsid w:val="00963CB7"/>
    <w:rsid w:val="00963CDA"/>
    <w:rsid w:val="00963E5F"/>
    <w:rsid w:val="0096431D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CC0"/>
    <w:rsid w:val="00973D0B"/>
    <w:rsid w:val="0097435C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FBE"/>
    <w:rsid w:val="009942FE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A011F"/>
    <w:rsid w:val="009A0241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2A3"/>
    <w:rsid w:val="009A43B5"/>
    <w:rsid w:val="009A43B6"/>
    <w:rsid w:val="009A4EF8"/>
    <w:rsid w:val="009A5199"/>
    <w:rsid w:val="009A5709"/>
    <w:rsid w:val="009A5901"/>
    <w:rsid w:val="009A5A4A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116B"/>
    <w:rsid w:val="009B142E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559"/>
    <w:rsid w:val="009C082F"/>
    <w:rsid w:val="009C0E11"/>
    <w:rsid w:val="009C10FE"/>
    <w:rsid w:val="009C1C43"/>
    <w:rsid w:val="009C2769"/>
    <w:rsid w:val="009C2CFC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257"/>
    <w:rsid w:val="009C65D0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40CA"/>
    <w:rsid w:val="009D41C7"/>
    <w:rsid w:val="009D41E5"/>
    <w:rsid w:val="009D42F4"/>
    <w:rsid w:val="009D4531"/>
    <w:rsid w:val="009D483F"/>
    <w:rsid w:val="009D4CA5"/>
    <w:rsid w:val="009D4F88"/>
    <w:rsid w:val="009D51D3"/>
    <w:rsid w:val="009D54C1"/>
    <w:rsid w:val="009D54DD"/>
    <w:rsid w:val="009D5A79"/>
    <w:rsid w:val="009D5BAD"/>
    <w:rsid w:val="009D672F"/>
    <w:rsid w:val="009D67CC"/>
    <w:rsid w:val="009D6B51"/>
    <w:rsid w:val="009D6FE8"/>
    <w:rsid w:val="009D7141"/>
    <w:rsid w:val="009D7191"/>
    <w:rsid w:val="009D76A1"/>
    <w:rsid w:val="009D7920"/>
    <w:rsid w:val="009D7A9E"/>
    <w:rsid w:val="009D7CB5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5C9"/>
    <w:rsid w:val="009E2AAB"/>
    <w:rsid w:val="009E31A3"/>
    <w:rsid w:val="009E351A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4CFD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CEA"/>
    <w:rsid w:val="009F7DCB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90D"/>
    <w:rsid w:val="00A031D8"/>
    <w:rsid w:val="00A0343C"/>
    <w:rsid w:val="00A038E1"/>
    <w:rsid w:val="00A03ED3"/>
    <w:rsid w:val="00A04402"/>
    <w:rsid w:val="00A04628"/>
    <w:rsid w:val="00A046BE"/>
    <w:rsid w:val="00A049B3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4AC"/>
    <w:rsid w:val="00A07EB4"/>
    <w:rsid w:val="00A10088"/>
    <w:rsid w:val="00A100AB"/>
    <w:rsid w:val="00A10318"/>
    <w:rsid w:val="00A10622"/>
    <w:rsid w:val="00A1085F"/>
    <w:rsid w:val="00A108CF"/>
    <w:rsid w:val="00A11160"/>
    <w:rsid w:val="00A11591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EFC"/>
    <w:rsid w:val="00A15F21"/>
    <w:rsid w:val="00A160CD"/>
    <w:rsid w:val="00A16617"/>
    <w:rsid w:val="00A167F2"/>
    <w:rsid w:val="00A16A76"/>
    <w:rsid w:val="00A16AF2"/>
    <w:rsid w:val="00A16F98"/>
    <w:rsid w:val="00A17FD2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4CEB"/>
    <w:rsid w:val="00A252CB"/>
    <w:rsid w:val="00A2534B"/>
    <w:rsid w:val="00A255C7"/>
    <w:rsid w:val="00A25C27"/>
    <w:rsid w:val="00A26094"/>
    <w:rsid w:val="00A26B01"/>
    <w:rsid w:val="00A2721C"/>
    <w:rsid w:val="00A27247"/>
    <w:rsid w:val="00A27BFA"/>
    <w:rsid w:val="00A27C14"/>
    <w:rsid w:val="00A27F83"/>
    <w:rsid w:val="00A30A62"/>
    <w:rsid w:val="00A30F00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6CD2"/>
    <w:rsid w:val="00A36E2D"/>
    <w:rsid w:val="00A3712E"/>
    <w:rsid w:val="00A37315"/>
    <w:rsid w:val="00A37994"/>
    <w:rsid w:val="00A37A3E"/>
    <w:rsid w:val="00A40202"/>
    <w:rsid w:val="00A40407"/>
    <w:rsid w:val="00A40EA2"/>
    <w:rsid w:val="00A41AC8"/>
    <w:rsid w:val="00A41ADF"/>
    <w:rsid w:val="00A42521"/>
    <w:rsid w:val="00A42615"/>
    <w:rsid w:val="00A42636"/>
    <w:rsid w:val="00A431CA"/>
    <w:rsid w:val="00A43671"/>
    <w:rsid w:val="00A439A3"/>
    <w:rsid w:val="00A43A7D"/>
    <w:rsid w:val="00A43B15"/>
    <w:rsid w:val="00A43F7A"/>
    <w:rsid w:val="00A44334"/>
    <w:rsid w:val="00A443C6"/>
    <w:rsid w:val="00A44E83"/>
    <w:rsid w:val="00A4565C"/>
    <w:rsid w:val="00A45D74"/>
    <w:rsid w:val="00A45D8B"/>
    <w:rsid w:val="00A4605D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F9"/>
    <w:rsid w:val="00A53EE7"/>
    <w:rsid w:val="00A53F99"/>
    <w:rsid w:val="00A5408A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3BDB"/>
    <w:rsid w:val="00A640A5"/>
    <w:rsid w:val="00A6421D"/>
    <w:rsid w:val="00A64ADD"/>
    <w:rsid w:val="00A650C2"/>
    <w:rsid w:val="00A650DD"/>
    <w:rsid w:val="00A65819"/>
    <w:rsid w:val="00A65E12"/>
    <w:rsid w:val="00A65EDD"/>
    <w:rsid w:val="00A663DA"/>
    <w:rsid w:val="00A66505"/>
    <w:rsid w:val="00A66C54"/>
    <w:rsid w:val="00A672B6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435"/>
    <w:rsid w:val="00A7260D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232"/>
    <w:rsid w:val="00A86365"/>
    <w:rsid w:val="00A8700D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2AE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C23"/>
    <w:rsid w:val="00AA70E8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AB3"/>
    <w:rsid w:val="00AB4B66"/>
    <w:rsid w:val="00AB4C78"/>
    <w:rsid w:val="00AB4FA1"/>
    <w:rsid w:val="00AB5051"/>
    <w:rsid w:val="00AB53F4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80C"/>
    <w:rsid w:val="00AC1F86"/>
    <w:rsid w:val="00AC1FD3"/>
    <w:rsid w:val="00AC2882"/>
    <w:rsid w:val="00AC29AA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BB"/>
    <w:rsid w:val="00AC5D60"/>
    <w:rsid w:val="00AC623C"/>
    <w:rsid w:val="00AC6470"/>
    <w:rsid w:val="00AC66C7"/>
    <w:rsid w:val="00AC6A67"/>
    <w:rsid w:val="00AC72CA"/>
    <w:rsid w:val="00AC74A9"/>
    <w:rsid w:val="00AC7CBA"/>
    <w:rsid w:val="00AC7E76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854"/>
    <w:rsid w:val="00AD4CD0"/>
    <w:rsid w:val="00AD4D88"/>
    <w:rsid w:val="00AD506A"/>
    <w:rsid w:val="00AD568D"/>
    <w:rsid w:val="00AD59EE"/>
    <w:rsid w:val="00AD6518"/>
    <w:rsid w:val="00AD6585"/>
    <w:rsid w:val="00AD6659"/>
    <w:rsid w:val="00AD6D34"/>
    <w:rsid w:val="00AD7379"/>
    <w:rsid w:val="00AD76C9"/>
    <w:rsid w:val="00AD77A6"/>
    <w:rsid w:val="00AD79B7"/>
    <w:rsid w:val="00AE0A81"/>
    <w:rsid w:val="00AE1284"/>
    <w:rsid w:val="00AE1596"/>
    <w:rsid w:val="00AE17C3"/>
    <w:rsid w:val="00AE1846"/>
    <w:rsid w:val="00AE18C1"/>
    <w:rsid w:val="00AE1B95"/>
    <w:rsid w:val="00AE1C16"/>
    <w:rsid w:val="00AE1F89"/>
    <w:rsid w:val="00AE2713"/>
    <w:rsid w:val="00AE2803"/>
    <w:rsid w:val="00AE2CE4"/>
    <w:rsid w:val="00AE2DA9"/>
    <w:rsid w:val="00AE2FCD"/>
    <w:rsid w:val="00AE3113"/>
    <w:rsid w:val="00AE319B"/>
    <w:rsid w:val="00AE3298"/>
    <w:rsid w:val="00AE3B24"/>
    <w:rsid w:val="00AE4078"/>
    <w:rsid w:val="00AE4231"/>
    <w:rsid w:val="00AE4706"/>
    <w:rsid w:val="00AE4A82"/>
    <w:rsid w:val="00AE57A3"/>
    <w:rsid w:val="00AE5815"/>
    <w:rsid w:val="00AE5D8D"/>
    <w:rsid w:val="00AE60E4"/>
    <w:rsid w:val="00AE60E6"/>
    <w:rsid w:val="00AE62CF"/>
    <w:rsid w:val="00AE63A2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79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814"/>
    <w:rsid w:val="00AF493D"/>
    <w:rsid w:val="00AF4B30"/>
    <w:rsid w:val="00AF4B59"/>
    <w:rsid w:val="00AF50BC"/>
    <w:rsid w:val="00AF5287"/>
    <w:rsid w:val="00AF528D"/>
    <w:rsid w:val="00AF5478"/>
    <w:rsid w:val="00AF5738"/>
    <w:rsid w:val="00AF5948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2B0"/>
    <w:rsid w:val="00B0145D"/>
    <w:rsid w:val="00B01DFA"/>
    <w:rsid w:val="00B021D4"/>
    <w:rsid w:val="00B025C3"/>
    <w:rsid w:val="00B02642"/>
    <w:rsid w:val="00B02966"/>
    <w:rsid w:val="00B02F11"/>
    <w:rsid w:val="00B035C9"/>
    <w:rsid w:val="00B0364F"/>
    <w:rsid w:val="00B03973"/>
    <w:rsid w:val="00B04393"/>
    <w:rsid w:val="00B04416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A0D"/>
    <w:rsid w:val="00B10CF5"/>
    <w:rsid w:val="00B113C6"/>
    <w:rsid w:val="00B114ED"/>
    <w:rsid w:val="00B11CC0"/>
    <w:rsid w:val="00B121EE"/>
    <w:rsid w:val="00B123F0"/>
    <w:rsid w:val="00B125F2"/>
    <w:rsid w:val="00B12E46"/>
    <w:rsid w:val="00B12F30"/>
    <w:rsid w:val="00B1317C"/>
    <w:rsid w:val="00B13944"/>
    <w:rsid w:val="00B14096"/>
    <w:rsid w:val="00B140C0"/>
    <w:rsid w:val="00B14108"/>
    <w:rsid w:val="00B1412F"/>
    <w:rsid w:val="00B145DD"/>
    <w:rsid w:val="00B148D6"/>
    <w:rsid w:val="00B149A2"/>
    <w:rsid w:val="00B14AC7"/>
    <w:rsid w:val="00B14B4A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63F"/>
    <w:rsid w:val="00B1764A"/>
    <w:rsid w:val="00B17D65"/>
    <w:rsid w:val="00B20215"/>
    <w:rsid w:val="00B20E1E"/>
    <w:rsid w:val="00B21465"/>
    <w:rsid w:val="00B21831"/>
    <w:rsid w:val="00B21ADE"/>
    <w:rsid w:val="00B21B47"/>
    <w:rsid w:val="00B21B55"/>
    <w:rsid w:val="00B22613"/>
    <w:rsid w:val="00B22868"/>
    <w:rsid w:val="00B22A37"/>
    <w:rsid w:val="00B2307C"/>
    <w:rsid w:val="00B230E0"/>
    <w:rsid w:val="00B2318F"/>
    <w:rsid w:val="00B23985"/>
    <w:rsid w:val="00B23EB6"/>
    <w:rsid w:val="00B24201"/>
    <w:rsid w:val="00B24298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C7C"/>
    <w:rsid w:val="00B26F98"/>
    <w:rsid w:val="00B2734B"/>
    <w:rsid w:val="00B276A4"/>
    <w:rsid w:val="00B27741"/>
    <w:rsid w:val="00B2782A"/>
    <w:rsid w:val="00B305EF"/>
    <w:rsid w:val="00B31094"/>
    <w:rsid w:val="00B31350"/>
    <w:rsid w:val="00B31351"/>
    <w:rsid w:val="00B31F09"/>
    <w:rsid w:val="00B3212B"/>
    <w:rsid w:val="00B3230B"/>
    <w:rsid w:val="00B32D14"/>
    <w:rsid w:val="00B33044"/>
    <w:rsid w:val="00B333EE"/>
    <w:rsid w:val="00B340E8"/>
    <w:rsid w:val="00B341A1"/>
    <w:rsid w:val="00B3447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5DF9"/>
    <w:rsid w:val="00B365B1"/>
    <w:rsid w:val="00B367BC"/>
    <w:rsid w:val="00B36B39"/>
    <w:rsid w:val="00B3789B"/>
    <w:rsid w:val="00B37C6B"/>
    <w:rsid w:val="00B402C6"/>
    <w:rsid w:val="00B40906"/>
    <w:rsid w:val="00B40E06"/>
    <w:rsid w:val="00B40F92"/>
    <w:rsid w:val="00B41597"/>
    <w:rsid w:val="00B4181F"/>
    <w:rsid w:val="00B4182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15E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742"/>
    <w:rsid w:val="00B5098D"/>
    <w:rsid w:val="00B5148E"/>
    <w:rsid w:val="00B51964"/>
    <w:rsid w:val="00B51B43"/>
    <w:rsid w:val="00B51C0E"/>
    <w:rsid w:val="00B52F5D"/>
    <w:rsid w:val="00B5321B"/>
    <w:rsid w:val="00B5339F"/>
    <w:rsid w:val="00B539B6"/>
    <w:rsid w:val="00B53D18"/>
    <w:rsid w:val="00B54F05"/>
    <w:rsid w:val="00B5552C"/>
    <w:rsid w:val="00B55A72"/>
    <w:rsid w:val="00B55FBC"/>
    <w:rsid w:val="00B56746"/>
    <w:rsid w:val="00B56E11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2DB1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5CB4"/>
    <w:rsid w:val="00B66C2A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CB9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83A"/>
    <w:rsid w:val="00B77D0F"/>
    <w:rsid w:val="00B802FF"/>
    <w:rsid w:val="00B803C8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654"/>
    <w:rsid w:val="00B83713"/>
    <w:rsid w:val="00B84343"/>
    <w:rsid w:val="00B84449"/>
    <w:rsid w:val="00B84469"/>
    <w:rsid w:val="00B84570"/>
    <w:rsid w:val="00B847A9"/>
    <w:rsid w:val="00B84B40"/>
    <w:rsid w:val="00B84C3F"/>
    <w:rsid w:val="00B84DB8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3733"/>
    <w:rsid w:val="00B93834"/>
    <w:rsid w:val="00B93B24"/>
    <w:rsid w:val="00B93CE9"/>
    <w:rsid w:val="00B93E84"/>
    <w:rsid w:val="00B94292"/>
    <w:rsid w:val="00B94524"/>
    <w:rsid w:val="00B94A78"/>
    <w:rsid w:val="00B95021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FE2"/>
    <w:rsid w:val="00B97468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7AF"/>
    <w:rsid w:val="00BA79D3"/>
    <w:rsid w:val="00BA7A73"/>
    <w:rsid w:val="00BB061F"/>
    <w:rsid w:val="00BB0827"/>
    <w:rsid w:val="00BB0A08"/>
    <w:rsid w:val="00BB0B3D"/>
    <w:rsid w:val="00BB1748"/>
    <w:rsid w:val="00BB1D60"/>
    <w:rsid w:val="00BB2008"/>
    <w:rsid w:val="00BB270A"/>
    <w:rsid w:val="00BB28A8"/>
    <w:rsid w:val="00BB2CE3"/>
    <w:rsid w:val="00BB3443"/>
    <w:rsid w:val="00BB3A59"/>
    <w:rsid w:val="00BB3E4C"/>
    <w:rsid w:val="00BB4694"/>
    <w:rsid w:val="00BB487A"/>
    <w:rsid w:val="00BB4FAA"/>
    <w:rsid w:val="00BB526E"/>
    <w:rsid w:val="00BB5281"/>
    <w:rsid w:val="00BB5C36"/>
    <w:rsid w:val="00BB619B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6F34"/>
    <w:rsid w:val="00BC729D"/>
    <w:rsid w:val="00BC7627"/>
    <w:rsid w:val="00BC76A1"/>
    <w:rsid w:val="00BC782E"/>
    <w:rsid w:val="00BC7DFC"/>
    <w:rsid w:val="00BC7ECE"/>
    <w:rsid w:val="00BD0328"/>
    <w:rsid w:val="00BD0BC0"/>
    <w:rsid w:val="00BD0D88"/>
    <w:rsid w:val="00BD0EB3"/>
    <w:rsid w:val="00BD0FB8"/>
    <w:rsid w:val="00BD12EE"/>
    <w:rsid w:val="00BD16C4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123"/>
    <w:rsid w:val="00BD4ADE"/>
    <w:rsid w:val="00BD51B6"/>
    <w:rsid w:val="00BD5227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0D57"/>
    <w:rsid w:val="00BE1157"/>
    <w:rsid w:val="00BE1B0D"/>
    <w:rsid w:val="00BE24E5"/>
    <w:rsid w:val="00BE26C1"/>
    <w:rsid w:val="00BE2911"/>
    <w:rsid w:val="00BE2BD0"/>
    <w:rsid w:val="00BE30BC"/>
    <w:rsid w:val="00BE37A8"/>
    <w:rsid w:val="00BE37D5"/>
    <w:rsid w:val="00BE3BB1"/>
    <w:rsid w:val="00BE4105"/>
    <w:rsid w:val="00BE46A1"/>
    <w:rsid w:val="00BE48EC"/>
    <w:rsid w:val="00BE4B57"/>
    <w:rsid w:val="00BE60B4"/>
    <w:rsid w:val="00BE66FA"/>
    <w:rsid w:val="00BE6BED"/>
    <w:rsid w:val="00BE6F8A"/>
    <w:rsid w:val="00BE751E"/>
    <w:rsid w:val="00BE779E"/>
    <w:rsid w:val="00BE7EB3"/>
    <w:rsid w:val="00BF01B2"/>
    <w:rsid w:val="00BF03D5"/>
    <w:rsid w:val="00BF0B76"/>
    <w:rsid w:val="00BF0D0E"/>
    <w:rsid w:val="00BF0E5F"/>
    <w:rsid w:val="00BF1157"/>
    <w:rsid w:val="00BF1B6B"/>
    <w:rsid w:val="00BF226B"/>
    <w:rsid w:val="00BF2671"/>
    <w:rsid w:val="00BF2799"/>
    <w:rsid w:val="00BF290B"/>
    <w:rsid w:val="00BF2968"/>
    <w:rsid w:val="00BF3010"/>
    <w:rsid w:val="00BF30C5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834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3A3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A42"/>
    <w:rsid w:val="00C10B69"/>
    <w:rsid w:val="00C10C9B"/>
    <w:rsid w:val="00C10F68"/>
    <w:rsid w:val="00C113A7"/>
    <w:rsid w:val="00C11B96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56A9"/>
    <w:rsid w:val="00C15B8C"/>
    <w:rsid w:val="00C15C5F"/>
    <w:rsid w:val="00C15CF6"/>
    <w:rsid w:val="00C1680B"/>
    <w:rsid w:val="00C16B2D"/>
    <w:rsid w:val="00C16F94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565"/>
    <w:rsid w:val="00C32667"/>
    <w:rsid w:val="00C32681"/>
    <w:rsid w:val="00C326DE"/>
    <w:rsid w:val="00C326F8"/>
    <w:rsid w:val="00C326FE"/>
    <w:rsid w:val="00C32E80"/>
    <w:rsid w:val="00C33036"/>
    <w:rsid w:val="00C331BE"/>
    <w:rsid w:val="00C33CB0"/>
    <w:rsid w:val="00C33E5E"/>
    <w:rsid w:val="00C34285"/>
    <w:rsid w:val="00C347A3"/>
    <w:rsid w:val="00C34BCF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E76"/>
    <w:rsid w:val="00C37324"/>
    <w:rsid w:val="00C37639"/>
    <w:rsid w:val="00C376A3"/>
    <w:rsid w:val="00C37735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3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4113"/>
    <w:rsid w:val="00C4423C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C8C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4FAA"/>
    <w:rsid w:val="00C55AC8"/>
    <w:rsid w:val="00C55B0E"/>
    <w:rsid w:val="00C55F69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1901"/>
    <w:rsid w:val="00C61AD9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48D5"/>
    <w:rsid w:val="00C65257"/>
    <w:rsid w:val="00C6530E"/>
    <w:rsid w:val="00C65820"/>
    <w:rsid w:val="00C658E9"/>
    <w:rsid w:val="00C659F5"/>
    <w:rsid w:val="00C65AC3"/>
    <w:rsid w:val="00C65B70"/>
    <w:rsid w:val="00C6611C"/>
    <w:rsid w:val="00C66B5F"/>
    <w:rsid w:val="00C66D88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ED7"/>
    <w:rsid w:val="00C72FE8"/>
    <w:rsid w:val="00C73187"/>
    <w:rsid w:val="00C731C2"/>
    <w:rsid w:val="00C73525"/>
    <w:rsid w:val="00C7363A"/>
    <w:rsid w:val="00C743B1"/>
    <w:rsid w:val="00C744B9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841"/>
    <w:rsid w:val="00C81ECB"/>
    <w:rsid w:val="00C822EB"/>
    <w:rsid w:val="00C82D0B"/>
    <w:rsid w:val="00C82D5F"/>
    <w:rsid w:val="00C82D91"/>
    <w:rsid w:val="00C83CD3"/>
    <w:rsid w:val="00C8400F"/>
    <w:rsid w:val="00C84349"/>
    <w:rsid w:val="00C8438C"/>
    <w:rsid w:val="00C845B0"/>
    <w:rsid w:val="00C846E6"/>
    <w:rsid w:val="00C8497B"/>
    <w:rsid w:val="00C85214"/>
    <w:rsid w:val="00C85389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73C0"/>
    <w:rsid w:val="00C87802"/>
    <w:rsid w:val="00C87A5F"/>
    <w:rsid w:val="00C9063C"/>
    <w:rsid w:val="00C90692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4370"/>
    <w:rsid w:val="00C9557A"/>
    <w:rsid w:val="00C9587C"/>
    <w:rsid w:val="00C95894"/>
    <w:rsid w:val="00C959B3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A0115"/>
    <w:rsid w:val="00CA041B"/>
    <w:rsid w:val="00CA0756"/>
    <w:rsid w:val="00CA0D85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2ED"/>
    <w:rsid w:val="00CA4447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976"/>
    <w:rsid w:val="00CB4C84"/>
    <w:rsid w:val="00CB4D50"/>
    <w:rsid w:val="00CB5193"/>
    <w:rsid w:val="00CB53C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DDC"/>
    <w:rsid w:val="00CB7E20"/>
    <w:rsid w:val="00CB7F5B"/>
    <w:rsid w:val="00CC01CA"/>
    <w:rsid w:val="00CC06A8"/>
    <w:rsid w:val="00CC08A8"/>
    <w:rsid w:val="00CC0A56"/>
    <w:rsid w:val="00CC0F71"/>
    <w:rsid w:val="00CC1135"/>
    <w:rsid w:val="00CC13F0"/>
    <w:rsid w:val="00CC16D0"/>
    <w:rsid w:val="00CC2175"/>
    <w:rsid w:val="00CC3143"/>
    <w:rsid w:val="00CC33C3"/>
    <w:rsid w:val="00CC437A"/>
    <w:rsid w:val="00CC45A1"/>
    <w:rsid w:val="00CC5200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DDC"/>
    <w:rsid w:val="00CD125E"/>
    <w:rsid w:val="00CD1365"/>
    <w:rsid w:val="00CD1727"/>
    <w:rsid w:val="00CD174F"/>
    <w:rsid w:val="00CD186D"/>
    <w:rsid w:val="00CD1954"/>
    <w:rsid w:val="00CD1F26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934"/>
    <w:rsid w:val="00CD7A61"/>
    <w:rsid w:val="00CD7CD3"/>
    <w:rsid w:val="00CE02B7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C35"/>
    <w:rsid w:val="00CE6EDF"/>
    <w:rsid w:val="00CE7139"/>
    <w:rsid w:val="00CE7395"/>
    <w:rsid w:val="00CE779D"/>
    <w:rsid w:val="00CE791A"/>
    <w:rsid w:val="00CE7BA6"/>
    <w:rsid w:val="00CE7F3A"/>
    <w:rsid w:val="00CF02D2"/>
    <w:rsid w:val="00CF08A7"/>
    <w:rsid w:val="00CF0BC7"/>
    <w:rsid w:val="00CF1003"/>
    <w:rsid w:val="00CF1712"/>
    <w:rsid w:val="00CF22EA"/>
    <w:rsid w:val="00CF23A7"/>
    <w:rsid w:val="00CF2CE1"/>
    <w:rsid w:val="00CF2F77"/>
    <w:rsid w:val="00CF305A"/>
    <w:rsid w:val="00CF31AB"/>
    <w:rsid w:val="00CF31D6"/>
    <w:rsid w:val="00CF3BD1"/>
    <w:rsid w:val="00CF3F2A"/>
    <w:rsid w:val="00CF4077"/>
    <w:rsid w:val="00CF427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837"/>
    <w:rsid w:val="00D11D61"/>
    <w:rsid w:val="00D11DA0"/>
    <w:rsid w:val="00D12078"/>
    <w:rsid w:val="00D1239C"/>
    <w:rsid w:val="00D12C1F"/>
    <w:rsid w:val="00D12D89"/>
    <w:rsid w:val="00D12E1C"/>
    <w:rsid w:val="00D12E9D"/>
    <w:rsid w:val="00D12F23"/>
    <w:rsid w:val="00D12FEF"/>
    <w:rsid w:val="00D131C9"/>
    <w:rsid w:val="00D13345"/>
    <w:rsid w:val="00D1350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6B44"/>
    <w:rsid w:val="00D171E7"/>
    <w:rsid w:val="00D1756D"/>
    <w:rsid w:val="00D1789C"/>
    <w:rsid w:val="00D20549"/>
    <w:rsid w:val="00D206CF"/>
    <w:rsid w:val="00D20E67"/>
    <w:rsid w:val="00D218D7"/>
    <w:rsid w:val="00D21E5F"/>
    <w:rsid w:val="00D2259C"/>
    <w:rsid w:val="00D22F16"/>
    <w:rsid w:val="00D235E6"/>
    <w:rsid w:val="00D23B7E"/>
    <w:rsid w:val="00D23F87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96"/>
    <w:rsid w:val="00D33AFE"/>
    <w:rsid w:val="00D33B63"/>
    <w:rsid w:val="00D33E0D"/>
    <w:rsid w:val="00D33EA7"/>
    <w:rsid w:val="00D3576F"/>
    <w:rsid w:val="00D3583E"/>
    <w:rsid w:val="00D35B2F"/>
    <w:rsid w:val="00D35B76"/>
    <w:rsid w:val="00D35CBB"/>
    <w:rsid w:val="00D35CD7"/>
    <w:rsid w:val="00D35DD5"/>
    <w:rsid w:val="00D35E36"/>
    <w:rsid w:val="00D3636D"/>
    <w:rsid w:val="00D37391"/>
    <w:rsid w:val="00D376B5"/>
    <w:rsid w:val="00D376C7"/>
    <w:rsid w:val="00D37C1A"/>
    <w:rsid w:val="00D402D8"/>
    <w:rsid w:val="00D407DA"/>
    <w:rsid w:val="00D408D5"/>
    <w:rsid w:val="00D40AF4"/>
    <w:rsid w:val="00D40B5D"/>
    <w:rsid w:val="00D41027"/>
    <w:rsid w:val="00D41EBB"/>
    <w:rsid w:val="00D42713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523"/>
    <w:rsid w:val="00D5364A"/>
    <w:rsid w:val="00D537D5"/>
    <w:rsid w:val="00D5381B"/>
    <w:rsid w:val="00D538C3"/>
    <w:rsid w:val="00D5393F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434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DA4"/>
    <w:rsid w:val="00D61ED6"/>
    <w:rsid w:val="00D62D44"/>
    <w:rsid w:val="00D62EA5"/>
    <w:rsid w:val="00D62EBD"/>
    <w:rsid w:val="00D634C4"/>
    <w:rsid w:val="00D63509"/>
    <w:rsid w:val="00D63AB5"/>
    <w:rsid w:val="00D64049"/>
    <w:rsid w:val="00D64662"/>
    <w:rsid w:val="00D64DC1"/>
    <w:rsid w:val="00D6548B"/>
    <w:rsid w:val="00D659A7"/>
    <w:rsid w:val="00D65B2A"/>
    <w:rsid w:val="00D65B93"/>
    <w:rsid w:val="00D66222"/>
    <w:rsid w:val="00D662E4"/>
    <w:rsid w:val="00D6639B"/>
    <w:rsid w:val="00D6668C"/>
    <w:rsid w:val="00D6669A"/>
    <w:rsid w:val="00D668E4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024"/>
    <w:rsid w:val="00D933DE"/>
    <w:rsid w:val="00D934A9"/>
    <w:rsid w:val="00D934FB"/>
    <w:rsid w:val="00D94352"/>
    <w:rsid w:val="00D94F41"/>
    <w:rsid w:val="00D94F5B"/>
    <w:rsid w:val="00D954BC"/>
    <w:rsid w:val="00D95CBC"/>
    <w:rsid w:val="00D95CBF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1FD7"/>
    <w:rsid w:val="00DB2095"/>
    <w:rsid w:val="00DB2383"/>
    <w:rsid w:val="00DB241A"/>
    <w:rsid w:val="00DB29F0"/>
    <w:rsid w:val="00DB2B25"/>
    <w:rsid w:val="00DB366D"/>
    <w:rsid w:val="00DB37BD"/>
    <w:rsid w:val="00DB39AE"/>
    <w:rsid w:val="00DB3DD9"/>
    <w:rsid w:val="00DB3F9A"/>
    <w:rsid w:val="00DB421F"/>
    <w:rsid w:val="00DB526A"/>
    <w:rsid w:val="00DB69A6"/>
    <w:rsid w:val="00DB6B5A"/>
    <w:rsid w:val="00DB6E9E"/>
    <w:rsid w:val="00DB70AA"/>
    <w:rsid w:val="00DB7297"/>
    <w:rsid w:val="00DB7648"/>
    <w:rsid w:val="00DB78CA"/>
    <w:rsid w:val="00DB7ABE"/>
    <w:rsid w:val="00DB7BCC"/>
    <w:rsid w:val="00DB7CF4"/>
    <w:rsid w:val="00DB7F73"/>
    <w:rsid w:val="00DC02B3"/>
    <w:rsid w:val="00DC03CC"/>
    <w:rsid w:val="00DC0819"/>
    <w:rsid w:val="00DC0AEF"/>
    <w:rsid w:val="00DC12BA"/>
    <w:rsid w:val="00DC18B4"/>
    <w:rsid w:val="00DC1E3B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3F12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D3B"/>
    <w:rsid w:val="00DC5F04"/>
    <w:rsid w:val="00DC5FB4"/>
    <w:rsid w:val="00DC60DE"/>
    <w:rsid w:val="00DC6442"/>
    <w:rsid w:val="00DC6B4E"/>
    <w:rsid w:val="00DC6C80"/>
    <w:rsid w:val="00DC7373"/>
    <w:rsid w:val="00DC745D"/>
    <w:rsid w:val="00DC74D7"/>
    <w:rsid w:val="00DC773C"/>
    <w:rsid w:val="00DC7844"/>
    <w:rsid w:val="00DC785E"/>
    <w:rsid w:val="00DC7B9A"/>
    <w:rsid w:val="00DD05EA"/>
    <w:rsid w:val="00DD0899"/>
    <w:rsid w:val="00DD0C77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CB9"/>
    <w:rsid w:val="00DE1776"/>
    <w:rsid w:val="00DE1C8F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FCC"/>
    <w:rsid w:val="00DE4276"/>
    <w:rsid w:val="00DE46BE"/>
    <w:rsid w:val="00DE495C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1E"/>
    <w:rsid w:val="00DF15FF"/>
    <w:rsid w:val="00DF1D6F"/>
    <w:rsid w:val="00DF2269"/>
    <w:rsid w:val="00DF2382"/>
    <w:rsid w:val="00DF24B3"/>
    <w:rsid w:val="00DF2F06"/>
    <w:rsid w:val="00DF38D7"/>
    <w:rsid w:val="00DF401D"/>
    <w:rsid w:val="00DF46A0"/>
    <w:rsid w:val="00DF489C"/>
    <w:rsid w:val="00DF48FE"/>
    <w:rsid w:val="00DF4A23"/>
    <w:rsid w:val="00DF4ACF"/>
    <w:rsid w:val="00DF4EFA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0AEC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28A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62"/>
    <w:rsid w:val="00E132E5"/>
    <w:rsid w:val="00E134DE"/>
    <w:rsid w:val="00E13EE8"/>
    <w:rsid w:val="00E140B7"/>
    <w:rsid w:val="00E14125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592"/>
    <w:rsid w:val="00E22885"/>
    <w:rsid w:val="00E22A88"/>
    <w:rsid w:val="00E22BB9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502"/>
    <w:rsid w:val="00E33BC1"/>
    <w:rsid w:val="00E33DA3"/>
    <w:rsid w:val="00E340AF"/>
    <w:rsid w:val="00E34265"/>
    <w:rsid w:val="00E34340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31A"/>
    <w:rsid w:val="00E403C1"/>
    <w:rsid w:val="00E4040F"/>
    <w:rsid w:val="00E40692"/>
    <w:rsid w:val="00E4087E"/>
    <w:rsid w:val="00E40AC2"/>
    <w:rsid w:val="00E40B6B"/>
    <w:rsid w:val="00E40E16"/>
    <w:rsid w:val="00E40EB5"/>
    <w:rsid w:val="00E412AE"/>
    <w:rsid w:val="00E41791"/>
    <w:rsid w:val="00E41C27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B16"/>
    <w:rsid w:val="00E44E3E"/>
    <w:rsid w:val="00E44FD4"/>
    <w:rsid w:val="00E4503B"/>
    <w:rsid w:val="00E456ED"/>
    <w:rsid w:val="00E45B01"/>
    <w:rsid w:val="00E45DA9"/>
    <w:rsid w:val="00E461F5"/>
    <w:rsid w:val="00E4628C"/>
    <w:rsid w:val="00E46D2D"/>
    <w:rsid w:val="00E47AAE"/>
    <w:rsid w:val="00E47C2D"/>
    <w:rsid w:val="00E47DFF"/>
    <w:rsid w:val="00E47E38"/>
    <w:rsid w:val="00E5079F"/>
    <w:rsid w:val="00E50E12"/>
    <w:rsid w:val="00E50E54"/>
    <w:rsid w:val="00E5140C"/>
    <w:rsid w:val="00E514F8"/>
    <w:rsid w:val="00E51537"/>
    <w:rsid w:val="00E51669"/>
    <w:rsid w:val="00E51BD7"/>
    <w:rsid w:val="00E51C0A"/>
    <w:rsid w:val="00E51DCF"/>
    <w:rsid w:val="00E522FD"/>
    <w:rsid w:val="00E5250D"/>
    <w:rsid w:val="00E5268C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9F8"/>
    <w:rsid w:val="00E60AD4"/>
    <w:rsid w:val="00E60D2C"/>
    <w:rsid w:val="00E60D75"/>
    <w:rsid w:val="00E60E5F"/>
    <w:rsid w:val="00E611B2"/>
    <w:rsid w:val="00E61333"/>
    <w:rsid w:val="00E61597"/>
    <w:rsid w:val="00E618D5"/>
    <w:rsid w:val="00E61A09"/>
    <w:rsid w:val="00E61E69"/>
    <w:rsid w:val="00E6251E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AFF"/>
    <w:rsid w:val="00E73B04"/>
    <w:rsid w:val="00E73D55"/>
    <w:rsid w:val="00E73FDF"/>
    <w:rsid w:val="00E74092"/>
    <w:rsid w:val="00E74889"/>
    <w:rsid w:val="00E74906"/>
    <w:rsid w:val="00E755EA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A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969"/>
    <w:rsid w:val="00E94D55"/>
    <w:rsid w:val="00E95159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B3C"/>
    <w:rsid w:val="00E96FAA"/>
    <w:rsid w:val="00E973BA"/>
    <w:rsid w:val="00E9746E"/>
    <w:rsid w:val="00E974F4"/>
    <w:rsid w:val="00E97601"/>
    <w:rsid w:val="00E97CCA"/>
    <w:rsid w:val="00E97DAB"/>
    <w:rsid w:val="00EA020E"/>
    <w:rsid w:val="00EA05E0"/>
    <w:rsid w:val="00EA06D9"/>
    <w:rsid w:val="00EA091C"/>
    <w:rsid w:val="00EA0B50"/>
    <w:rsid w:val="00EA22D9"/>
    <w:rsid w:val="00EA25D7"/>
    <w:rsid w:val="00EA26E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874"/>
    <w:rsid w:val="00EA6A84"/>
    <w:rsid w:val="00EA6ED0"/>
    <w:rsid w:val="00EA6F2A"/>
    <w:rsid w:val="00EA7EC4"/>
    <w:rsid w:val="00EB0214"/>
    <w:rsid w:val="00EB032C"/>
    <w:rsid w:val="00EB0AA5"/>
    <w:rsid w:val="00EB1676"/>
    <w:rsid w:val="00EB180D"/>
    <w:rsid w:val="00EB1B32"/>
    <w:rsid w:val="00EB26A3"/>
    <w:rsid w:val="00EB275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2D3"/>
    <w:rsid w:val="00EB6A09"/>
    <w:rsid w:val="00EB6A53"/>
    <w:rsid w:val="00EB741B"/>
    <w:rsid w:val="00EB7996"/>
    <w:rsid w:val="00EB7AAF"/>
    <w:rsid w:val="00EB7ACC"/>
    <w:rsid w:val="00EC01D1"/>
    <w:rsid w:val="00EC02C6"/>
    <w:rsid w:val="00EC05B3"/>
    <w:rsid w:val="00EC0CEC"/>
    <w:rsid w:val="00EC0D97"/>
    <w:rsid w:val="00EC0DFB"/>
    <w:rsid w:val="00EC0E43"/>
    <w:rsid w:val="00EC1198"/>
    <w:rsid w:val="00EC1326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B44"/>
    <w:rsid w:val="00EC5E4A"/>
    <w:rsid w:val="00EC6DFA"/>
    <w:rsid w:val="00EC7119"/>
    <w:rsid w:val="00EC722D"/>
    <w:rsid w:val="00EC73D7"/>
    <w:rsid w:val="00EC7E5D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31D"/>
    <w:rsid w:val="00ED757E"/>
    <w:rsid w:val="00ED7753"/>
    <w:rsid w:val="00ED7AA9"/>
    <w:rsid w:val="00ED7F1D"/>
    <w:rsid w:val="00EE020B"/>
    <w:rsid w:val="00EE043D"/>
    <w:rsid w:val="00EE0676"/>
    <w:rsid w:val="00EE0896"/>
    <w:rsid w:val="00EE0E28"/>
    <w:rsid w:val="00EE198E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8A0"/>
    <w:rsid w:val="00EE7E4E"/>
    <w:rsid w:val="00EE7F6D"/>
    <w:rsid w:val="00EF017D"/>
    <w:rsid w:val="00EF08B4"/>
    <w:rsid w:val="00EF0CD3"/>
    <w:rsid w:val="00EF0D41"/>
    <w:rsid w:val="00EF0EF9"/>
    <w:rsid w:val="00EF1D2E"/>
    <w:rsid w:val="00EF1D40"/>
    <w:rsid w:val="00EF22D9"/>
    <w:rsid w:val="00EF2FD9"/>
    <w:rsid w:val="00EF3C29"/>
    <w:rsid w:val="00EF429B"/>
    <w:rsid w:val="00EF451B"/>
    <w:rsid w:val="00EF480B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01B"/>
    <w:rsid w:val="00EF73C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13B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D0C"/>
    <w:rsid w:val="00F0529F"/>
    <w:rsid w:val="00F054ED"/>
    <w:rsid w:val="00F058AE"/>
    <w:rsid w:val="00F05A04"/>
    <w:rsid w:val="00F0617F"/>
    <w:rsid w:val="00F064AA"/>
    <w:rsid w:val="00F06747"/>
    <w:rsid w:val="00F0762C"/>
    <w:rsid w:val="00F07C95"/>
    <w:rsid w:val="00F07EED"/>
    <w:rsid w:val="00F10070"/>
    <w:rsid w:val="00F10D86"/>
    <w:rsid w:val="00F10EBF"/>
    <w:rsid w:val="00F10FE8"/>
    <w:rsid w:val="00F11BB0"/>
    <w:rsid w:val="00F11BD5"/>
    <w:rsid w:val="00F1211C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48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528"/>
    <w:rsid w:val="00F346BA"/>
    <w:rsid w:val="00F3485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70BA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7E6"/>
    <w:rsid w:val="00F44978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B10"/>
    <w:rsid w:val="00F51EC0"/>
    <w:rsid w:val="00F52491"/>
    <w:rsid w:val="00F5258F"/>
    <w:rsid w:val="00F527B9"/>
    <w:rsid w:val="00F528B4"/>
    <w:rsid w:val="00F52910"/>
    <w:rsid w:val="00F52AD7"/>
    <w:rsid w:val="00F52B53"/>
    <w:rsid w:val="00F53300"/>
    <w:rsid w:val="00F536AB"/>
    <w:rsid w:val="00F53B39"/>
    <w:rsid w:val="00F54143"/>
    <w:rsid w:val="00F5450A"/>
    <w:rsid w:val="00F54610"/>
    <w:rsid w:val="00F54C5F"/>
    <w:rsid w:val="00F54E6F"/>
    <w:rsid w:val="00F55010"/>
    <w:rsid w:val="00F55C1E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E7C"/>
    <w:rsid w:val="00F64006"/>
    <w:rsid w:val="00F64539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400B"/>
    <w:rsid w:val="00F84649"/>
    <w:rsid w:val="00F846CA"/>
    <w:rsid w:val="00F84850"/>
    <w:rsid w:val="00F84B55"/>
    <w:rsid w:val="00F854C3"/>
    <w:rsid w:val="00F85788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409"/>
    <w:rsid w:val="00F903A2"/>
    <w:rsid w:val="00F911DB"/>
    <w:rsid w:val="00F911DF"/>
    <w:rsid w:val="00F914DF"/>
    <w:rsid w:val="00F9157A"/>
    <w:rsid w:val="00F91EFF"/>
    <w:rsid w:val="00F92257"/>
    <w:rsid w:val="00F922B3"/>
    <w:rsid w:val="00F922E7"/>
    <w:rsid w:val="00F92E84"/>
    <w:rsid w:val="00F92F38"/>
    <w:rsid w:val="00F930C5"/>
    <w:rsid w:val="00F943A4"/>
    <w:rsid w:val="00F94425"/>
    <w:rsid w:val="00F9538E"/>
    <w:rsid w:val="00F95793"/>
    <w:rsid w:val="00F95A25"/>
    <w:rsid w:val="00F95BC2"/>
    <w:rsid w:val="00F95C18"/>
    <w:rsid w:val="00F96628"/>
    <w:rsid w:val="00F96A44"/>
    <w:rsid w:val="00F96BC4"/>
    <w:rsid w:val="00F97590"/>
    <w:rsid w:val="00F97CFA"/>
    <w:rsid w:val="00FA0226"/>
    <w:rsid w:val="00FA0610"/>
    <w:rsid w:val="00FA078A"/>
    <w:rsid w:val="00FA07DB"/>
    <w:rsid w:val="00FA088E"/>
    <w:rsid w:val="00FA09C6"/>
    <w:rsid w:val="00FA0B22"/>
    <w:rsid w:val="00FA13A2"/>
    <w:rsid w:val="00FA14C8"/>
    <w:rsid w:val="00FA1912"/>
    <w:rsid w:val="00FA19BA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7CC"/>
    <w:rsid w:val="00FA69BF"/>
    <w:rsid w:val="00FA6E77"/>
    <w:rsid w:val="00FA72AE"/>
    <w:rsid w:val="00FB0949"/>
    <w:rsid w:val="00FB0E29"/>
    <w:rsid w:val="00FB0F60"/>
    <w:rsid w:val="00FB0FB7"/>
    <w:rsid w:val="00FB1231"/>
    <w:rsid w:val="00FB17F4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9B8"/>
    <w:rsid w:val="00FB59EA"/>
    <w:rsid w:val="00FB6006"/>
    <w:rsid w:val="00FB6257"/>
    <w:rsid w:val="00FB701C"/>
    <w:rsid w:val="00FB749D"/>
    <w:rsid w:val="00FB77B4"/>
    <w:rsid w:val="00FB7E15"/>
    <w:rsid w:val="00FC0240"/>
    <w:rsid w:val="00FC057F"/>
    <w:rsid w:val="00FC0729"/>
    <w:rsid w:val="00FC0857"/>
    <w:rsid w:val="00FC0A8C"/>
    <w:rsid w:val="00FC0B9D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AEE"/>
    <w:rsid w:val="00FC7CD8"/>
    <w:rsid w:val="00FC7CE0"/>
    <w:rsid w:val="00FC7D0C"/>
    <w:rsid w:val="00FD057D"/>
    <w:rsid w:val="00FD10A7"/>
    <w:rsid w:val="00FD1442"/>
    <w:rsid w:val="00FD151A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729F"/>
    <w:rsid w:val="00FD7404"/>
    <w:rsid w:val="00FD773F"/>
    <w:rsid w:val="00FD79AF"/>
    <w:rsid w:val="00FE00D4"/>
    <w:rsid w:val="00FE0690"/>
    <w:rsid w:val="00FE0893"/>
    <w:rsid w:val="00FE09BF"/>
    <w:rsid w:val="00FE0C5C"/>
    <w:rsid w:val="00FE1B7A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442"/>
    <w:rsid w:val="00FE751D"/>
    <w:rsid w:val="00FE764D"/>
    <w:rsid w:val="00FE7696"/>
    <w:rsid w:val="00FE7EE9"/>
    <w:rsid w:val="00FF04CE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6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paragraph" w:customStyle="1" w:styleId="PL">
    <w:name w:val="PL"/>
    <w:link w:val="PLChar"/>
    <w:qFormat/>
    <w:rsid w:val="0006469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64692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94CA3-998D-40D2-9553-1D8D2F487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3551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Xiaomi-r2</cp:lastModifiedBy>
  <cp:revision>1708</cp:revision>
  <cp:lastPrinted>2018-04-04T09:40:00Z</cp:lastPrinted>
  <dcterms:created xsi:type="dcterms:W3CDTF">2018-11-01T12:39:00Z</dcterms:created>
  <dcterms:modified xsi:type="dcterms:W3CDTF">2022-01-11T05:49:00Z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